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701" w:rsidRPr="00CB2022" w:rsidRDefault="00BE77CD" w:rsidP="006721BD">
      <w:pPr>
        <w:pStyle w:val="Subtitle"/>
        <w:rPr>
          <w:noProof w:val="0"/>
        </w:rPr>
      </w:pPr>
      <w:bookmarkStart w:id="0" w:name="_GoBack"/>
      <w:bookmarkEnd w:id="0"/>
      <w:r w:rsidRPr="00CB2022">
        <w:rPr>
          <w:lang w:eastAsia="lt-LT"/>
        </w:rPr>
        <w:drawing>
          <wp:inline distT="0" distB="0" distL="0" distR="0">
            <wp:extent cx="6286500" cy="799748"/>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6294191" cy="800726"/>
                    </a:xfrm>
                    <a:prstGeom prst="rect">
                      <a:avLst/>
                    </a:prstGeom>
                    <a:noFill/>
                    <a:ln w="9525">
                      <a:noFill/>
                      <a:miter lim="800000"/>
                      <a:headEnd/>
                      <a:tailEnd/>
                    </a:ln>
                  </pic:spPr>
                </pic:pic>
              </a:graphicData>
            </a:graphic>
          </wp:inline>
        </w:drawing>
      </w:r>
    </w:p>
    <w:p w:rsidR="00F11C1D" w:rsidRPr="00CB2022" w:rsidRDefault="00F11C1D" w:rsidP="00DC7701">
      <w:pPr>
        <w:rPr>
          <w:b/>
          <w:bCs/>
          <w:noProof w:val="0"/>
        </w:rPr>
      </w:pPr>
    </w:p>
    <w:p w:rsidR="00BE77CD" w:rsidRPr="00CB2022" w:rsidRDefault="00BE77CD" w:rsidP="00832B75">
      <w:pPr>
        <w:jc w:val="center"/>
        <w:rPr>
          <w:b/>
          <w:bCs/>
          <w:noProof w:val="0"/>
        </w:rPr>
      </w:pPr>
    </w:p>
    <w:p w:rsidR="000A61FA" w:rsidRPr="00CB2022" w:rsidRDefault="00832B75" w:rsidP="00832B75">
      <w:pPr>
        <w:jc w:val="center"/>
        <w:rPr>
          <w:b/>
          <w:bCs/>
          <w:noProof w:val="0"/>
        </w:rPr>
      </w:pPr>
      <w:r w:rsidRPr="00CB2022">
        <w:rPr>
          <w:b/>
          <w:bCs/>
          <w:noProof w:val="0"/>
        </w:rPr>
        <w:t>PAREIGŪNŲ KREDITO UNIJOS</w:t>
      </w:r>
    </w:p>
    <w:p w:rsidR="00832B75" w:rsidRPr="00CB2022" w:rsidRDefault="00832B75" w:rsidP="00832B75">
      <w:pPr>
        <w:jc w:val="center"/>
        <w:rPr>
          <w:b/>
          <w:bCs/>
          <w:noProof w:val="0"/>
        </w:rPr>
      </w:pPr>
      <w:r w:rsidRPr="00CB2022">
        <w:rPr>
          <w:b/>
          <w:bCs/>
          <w:noProof w:val="0"/>
        </w:rPr>
        <w:t>REVIZORIAUS ATASKAITA</w:t>
      </w:r>
    </w:p>
    <w:p w:rsidR="00C10077" w:rsidRPr="00CB2022" w:rsidRDefault="00C10077" w:rsidP="00832B75">
      <w:pPr>
        <w:jc w:val="center"/>
        <w:rPr>
          <w:b/>
          <w:bCs/>
          <w:noProof w:val="0"/>
        </w:rPr>
      </w:pPr>
    </w:p>
    <w:p w:rsidR="00C10077" w:rsidRPr="00CB2022" w:rsidRDefault="001F15E5" w:rsidP="00832B75">
      <w:pPr>
        <w:jc w:val="center"/>
        <w:rPr>
          <w:noProof w:val="0"/>
        </w:rPr>
      </w:pPr>
      <w:r w:rsidRPr="00CB2022">
        <w:rPr>
          <w:noProof w:val="0"/>
        </w:rPr>
        <w:t>201</w:t>
      </w:r>
      <w:r w:rsidR="00FA2A85" w:rsidRPr="00CB2022">
        <w:rPr>
          <w:noProof w:val="0"/>
        </w:rPr>
        <w:t>4</w:t>
      </w:r>
      <w:r w:rsidR="00C10077" w:rsidRPr="00CB2022">
        <w:rPr>
          <w:noProof w:val="0"/>
        </w:rPr>
        <w:t xml:space="preserve"> m. </w:t>
      </w:r>
      <w:r w:rsidR="00D5751E" w:rsidRPr="00CB2022">
        <w:rPr>
          <w:noProof w:val="0"/>
        </w:rPr>
        <w:t>kovo</w:t>
      </w:r>
      <w:r w:rsidR="00C10077" w:rsidRPr="00CB2022">
        <w:rPr>
          <w:noProof w:val="0"/>
        </w:rPr>
        <w:t xml:space="preserve"> </w:t>
      </w:r>
      <w:r w:rsidR="00ED2D40" w:rsidRPr="00CB2022">
        <w:rPr>
          <w:noProof w:val="0"/>
        </w:rPr>
        <w:t>12</w:t>
      </w:r>
      <w:r w:rsidR="00C10077" w:rsidRPr="00CB2022">
        <w:rPr>
          <w:noProof w:val="0"/>
        </w:rPr>
        <w:t xml:space="preserve"> d.</w:t>
      </w:r>
    </w:p>
    <w:p w:rsidR="00C10077" w:rsidRPr="00CB2022" w:rsidRDefault="00C10077" w:rsidP="00832B75">
      <w:pPr>
        <w:jc w:val="center"/>
        <w:rPr>
          <w:noProof w:val="0"/>
        </w:rPr>
      </w:pPr>
      <w:r w:rsidRPr="00CB2022">
        <w:rPr>
          <w:noProof w:val="0"/>
        </w:rPr>
        <w:t>Vilnius</w:t>
      </w:r>
    </w:p>
    <w:p w:rsidR="00F443A2" w:rsidRPr="00CB2022" w:rsidRDefault="00F443A2">
      <w:pPr>
        <w:rPr>
          <w:noProof w:val="0"/>
        </w:rPr>
      </w:pPr>
    </w:p>
    <w:p w:rsidR="00245294" w:rsidRPr="00CB2022" w:rsidRDefault="00245294" w:rsidP="00BC0791">
      <w:pPr>
        <w:ind w:firstLine="709"/>
        <w:jc w:val="both"/>
        <w:rPr>
          <w:noProof w:val="0"/>
        </w:rPr>
      </w:pPr>
    </w:p>
    <w:p w:rsidR="00F443A2" w:rsidRPr="00CB2022" w:rsidRDefault="00832B75" w:rsidP="00BC0791">
      <w:pPr>
        <w:ind w:firstLine="709"/>
        <w:jc w:val="both"/>
        <w:rPr>
          <w:noProof w:val="0"/>
        </w:rPr>
      </w:pPr>
      <w:r w:rsidRPr="00CB2022">
        <w:rPr>
          <w:noProof w:val="0"/>
        </w:rPr>
        <w:tab/>
        <w:t>P</w:t>
      </w:r>
      <w:r w:rsidR="00F443A2" w:rsidRPr="00CB2022">
        <w:rPr>
          <w:noProof w:val="0"/>
        </w:rPr>
        <w:t xml:space="preserve">areigūnų kredito unijos revizorė </w:t>
      </w:r>
      <w:r w:rsidR="00DC7701" w:rsidRPr="00CB2022">
        <w:rPr>
          <w:noProof w:val="0"/>
        </w:rPr>
        <w:t xml:space="preserve">Eglė Merkininkienė </w:t>
      </w:r>
      <w:r w:rsidR="001F15E5" w:rsidRPr="00CB2022">
        <w:rPr>
          <w:noProof w:val="0"/>
        </w:rPr>
        <w:t>201</w:t>
      </w:r>
      <w:r w:rsidR="00FA2A85" w:rsidRPr="00CB2022">
        <w:rPr>
          <w:noProof w:val="0"/>
        </w:rPr>
        <w:t>4</w:t>
      </w:r>
      <w:r w:rsidR="00F443A2" w:rsidRPr="00CB2022">
        <w:rPr>
          <w:noProof w:val="0"/>
        </w:rPr>
        <w:t xml:space="preserve"> m. </w:t>
      </w:r>
      <w:r w:rsidR="00CA4DA9" w:rsidRPr="00CB2022">
        <w:rPr>
          <w:noProof w:val="0"/>
        </w:rPr>
        <w:t>sausio</w:t>
      </w:r>
      <w:r w:rsidR="00422111" w:rsidRPr="00CB2022">
        <w:rPr>
          <w:noProof w:val="0"/>
        </w:rPr>
        <w:t xml:space="preserve"> </w:t>
      </w:r>
      <w:r w:rsidR="00B87748" w:rsidRPr="00CB2022">
        <w:rPr>
          <w:noProof w:val="0"/>
        </w:rPr>
        <w:t>1</w:t>
      </w:r>
      <w:r w:rsidR="00FA2A85" w:rsidRPr="00CB2022">
        <w:rPr>
          <w:noProof w:val="0"/>
        </w:rPr>
        <w:t>0</w:t>
      </w:r>
      <w:r w:rsidR="00DC7701" w:rsidRPr="00CB2022">
        <w:rPr>
          <w:noProof w:val="0"/>
        </w:rPr>
        <w:t xml:space="preserve"> – </w:t>
      </w:r>
      <w:r w:rsidR="004C3C17" w:rsidRPr="00CB2022">
        <w:rPr>
          <w:noProof w:val="0"/>
        </w:rPr>
        <w:t xml:space="preserve">kovo </w:t>
      </w:r>
      <w:r w:rsidR="00F443A2" w:rsidRPr="00CB2022">
        <w:rPr>
          <w:noProof w:val="0"/>
        </w:rPr>
        <w:t xml:space="preserve"> </w:t>
      </w:r>
      <w:r w:rsidR="00ED2D40" w:rsidRPr="00CB2022">
        <w:rPr>
          <w:noProof w:val="0"/>
        </w:rPr>
        <w:t>10</w:t>
      </w:r>
      <w:r w:rsidR="004C3C17" w:rsidRPr="00CB2022">
        <w:rPr>
          <w:noProof w:val="0"/>
        </w:rPr>
        <w:t xml:space="preserve"> </w:t>
      </w:r>
      <w:r w:rsidR="00F443A2" w:rsidRPr="00CB2022">
        <w:rPr>
          <w:noProof w:val="0"/>
        </w:rPr>
        <w:t>dienomis atliko Pareigūnų kredito unijos 20</w:t>
      </w:r>
      <w:r w:rsidR="001F15E5" w:rsidRPr="00CB2022">
        <w:rPr>
          <w:noProof w:val="0"/>
        </w:rPr>
        <w:t>1</w:t>
      </w:r>
      <w:r w:rsidR="00FA2A85" w:rsidRPr="00CB2022">
        <w:rPr>
          <w:noProof w:val="0"/>
        </w:rPr>
        <w:t>3</w:t>
      </w:r>
      <w:r w:rsidR="00F443A2" w:rsidRPr="00CB2022">
        <w:rPr>
          <w:noProof w:val="0"/>
        </w:rPr>
        <w:t xml:space="preserve"> metų </w:t>
      </w:r>
      <w:r w:rsidR="00255C23">
        <w:rPr>
          <w:noProof w:val="0"/>
        </w:rPr>
        <w:t xml:space="preserve">metinio finansinių ataskaitų rinkinio </w:t>
      </w:r>
      <w:r w:rsidR="00F443A2" w:rsidRPr="00CB2022">
        <w:rPr>
          <w:noProof w:val="0"/>
        </w:rPr>
        <w:t>reviziją.</w:t>
      </w:r>
    </w:p>
    <w:p w:rsidR="00FF3E1B" w:rsidRPr="00CB2022" w:rsidRDefault="00FF3E1B" w:rsidP="00FF3E1B">
      <w:pPr>
        <w:ind w:firstLine="709"/>
        <w:jc w:val="both"/>
        <w:rPr>
          <w:noProof w:val="0"/>
        </w:rPr>
      </w:pPr>
      <w:r w:rsidRPr="00CB2022">
        <w:rPr>
          <w:noProof w:val="0"/>
        </w:rPr>
        <w:t>Pareigūnų kredito unija yra kredito įstaiga, kuri tenkina savo narių ūkinius, socialinius poreikius ir verčiasi indėlių ir kitų grąžintinų lėšų priėmimu iš neprofesionalių rinkos dalyvių ir jų skolinimu</w:t>
      </w:r>
      <w:r w:rsidR="00FA72BB" w:rsidRPr="00CB2022">
        <w:rPr>
          <w:noProof w:val="0"/>
        </w:rPr>
        <w:t xml:space="preserve"> unijos nariams</w:t>
      </w:r>
      <w:r w:rsidRPr="00CB2022">
        <w:rPr>
          <w:noProof w:val="0"/>
        </w:rPr>
        <w:t xml:space="preserve">, taip pat turi teisę verstis kitų </w:t>
      </w:r>
      <w:r w:rsidR="00FA72BB" w:rsidRPr="00CB2022">
        <w:rPr>
          <w:noProof w:val="0"/>
        </w:rPr>
        <w:t>įstatuose nustatytų finansinių paslaugų teikimu.</w:t>
      </w:r>
    </w:p>
    <w:p w:rsidR="00F80E97" w:rsidRPr="00CB2022" w:rsidRDefault="00BC0791" w:rsidP="00F80E97">
      <w:pPr>
        <w:ind w:firstLine="709"/>
        <w:jc w:val="both"/>
        <w:rPr>
          <w:noProof w:val="0"/>
          <w:lang w:eastAsia="lt-LT"/>
        </w:rPr>
      </w:pPr>
      <w:r w:rsidRPr="00CB2022">
        <w:rPr>
          <w:noProof w:val="0"/>
        </w:rPr>
        <w:t xml:space="preserve">Revizijos tikslas – </w:t>
      </w:r>
      <w:r w:rsidR="00F45600" w:rsidRPr="00CB2022">
        <w:rPr>
          <w:noProof w:val="0"/>
        </w:rPr>
        <w:t xml:space="preserve">įvertinti, ar metinė finansinė atskaitomybė parodo tikrą ir teisingą Pareigūnų kredito unijos finansinę būklę ir veiklos rezultatus, ar ji parengta vadovaujantis Lietuvos Respublikos teisės aktais, </w:t>
      </w:r>
      <w:r w:rsidR="00F80E97" w:rsidRPr="00CB2022">
        <w:rPr>
          <w:noProof w:val="0"/>
        </w:rPr>
        <w:t xml:space="preserve">ar </w:t>
      </w:r>
      <w:r w:rsidR="00F80E97" w:rsidRPr="00CB2022">
        <w:rPr>
          <w:noProof w:val="0"/>
          <w:lang w:eastAsia="lt-LT"/>
        </w:rPr>
        <w:t>tiksliai ir kvalifikuotai įvertintas turtas bei atlikti privalomi turto vertės patikslinim</w:t>
      </w:r>
      <w:r w:rsidR="0020559D" w:rsidRPr="00CB2022">
        <w:rPr>
          <w:noProof w:val="0"/>
          <w:lang w:eastAsia="lt-LT"/>
        </w:rPr>
        <w:t>ai</w:t>
      </w:r>
      <w:r w:rsidR="00F80E97" w:rsidRPr="00CB2022">
        <w:rPr>
          <w:noProof w:val="0"/>
          <w:lang w:eastAsia="lt-LT"/>
        </w:rPr>
        <w:t xml:space="preserve"> ir nurašym</w:t>
      </w:r>
      <w:r w:rsidR="0020559D" w:rsidRPr="00CB2022">
        <w:rPr>
          <w:noProof w:val="0"/>
          <w:lang w:eastAsia="lt-LT"/>
        </w:rPr>
        <w:t>ai</w:t>
      </w:r>
      <w:r w:rsidR="00F80E97" w:rsidRPr="00CB2022">
        <w:rPr>
          <w:noProof w:val="0"/>
          <w:lang w:eastAsia="lt-LT"/>
        </w:rPr>
        <w:t>, ar unija laikosi Lietuvos Respublikos teisės aktų nustatytų veiklos kapitalo reikalavimų, turi tinkamas vidaus kontrolės ir informacines sistemas.</w:t>
      </w:r>
    </w:p>
    <w:p w:rsidR="003D28B6" w:rsidRPr="00CB2022" w:rsidRDefault="00FA72BB" w:rsidP="00C0479F">
      <w:pPr>
        <w:ind w:firstLine="720"/>
        <w:jc w:val="both"/>
        <w:rPr>
          <w:noProof w:val="0"/>
        </w:rPr>
      </w:pPr>
      <w:r w:rsidRPr="00CB2022">
        <w:rPr>
          <w:noProof w:val="0"/>
        </w:rPr>
        <w:t xml:space="preserve">Revizija atlikta atrankos būdu, siekiant gauti pakankamą užtikrinimą, kad finansinėse ataskaitose nėra reikšmingų iškraipymų. Visiškas užtikrinimas neįmanomas dėl įgimtų vidaus kontrolės apribojimų ir to fakto, kad </w:t>
      </w:r>
      <w:r w:rsidR="00930F3C" w:rsidRPr="00CB2022">
        <w:rPr>
          <w:noProof w:val="0"/>
        </w:rPr>
        <w:t>netikrintos</w:t>
      </w:r>
      <w:r w:rsidRPr="00CB2022">
        <w:rPr>
          <w:noProof w:val="0"/>
        </w:rPr>
        <w:t xml:space="preserve"> vis</w:t>
      </w:r>
      <w:r w:rsidR="00930F3C" w:rsidRPr="00CB2022">
        <w:rPr>
          <w:noProof w:val="0"/>
        </w:rPr>
        <w:t>os</w:t>
      </w:r>
      <w:r w:rsidRPr="00CB2022">
        <w:rPr>
          <w:noProof w:val="0"/>
        </w:rPr>
        <w:t xml:space="preserve"> ūkin</w:t>
      </w:r>
      <w:r w:rsidR="00930F3C" w:rsidRPr="00CB2022">
        <w:rPr>
          <w:noProof w:val="0"/>
        </w:rPr>
        <w:t>ės operacijos, ūkiniai įvykiai ir sudaryti sandoriai</w:t>
      </w:r>
      <w:r w:rsidRPr="00CB2022">
        <w:rPr>
          <w:noProof w:val="0"/>
        </w:rPr>
        <w:t xml:space="preserve">. </w:t>
      </w:r>
      <w:r w:rsidR="00030956" w:rsidRPr="00CB2022">
        <w:rPr>
          <w:noProof w:val="0"/>
        </w:rPr>
        <w:t xml:space="preserve">Nustatytos </w:t>
      </w:r>
      <w:r w:rsidR="00FB35FA" w:rsidRPr="00CB2022">
        <w:rPr>
          <w:noProof w:val="0"/>
        </w:rPr>
        <w:t>klaidos</w:t>
      </w:r>
      <w:r w:rsidR="00C0479F" w:rsidRPr="00CB2022">
        <w:rPr>
          <w:noProof w:val="0"/>
        </w:rPr>
        <w:t xml:space="preserve"> </w:t>
      </w:r>
      <w:r w:rsidR="00FB35FA" w:rsidRPr="00CB2022">
        <w:rPr>
          <w:noProof w:val="0"/>
        </w:rPr>
        <w:t>vertinamos</w:t>
      </w:r>
      <w:r w:rsidR="00C0479F" w:rsidRPr="00CB2022">
        <w:rPr>
          <w:noProof w:val="0"/>
        </w:rPr>
        <w:t xml:space="preserve"> pagal nustatytą kiekybinio reikšmingumo lygį – 0,5 proc. nuo turto (aktyvų) sumos (t.y. </w:t>
      </w:r>
      <w:r w:rsidR="000958A5" w:rsidRPr="00CB2022">
        <w:rPr>
          <w:noProof w:val="0"/>
        </w:rPr>
        <w:t>42</w:t>
      </w:r>
      <w:r w:rsidR="00BC337E" w:rsidRPr="00CB2022">
        <w:rPr>
          <w:noProof w:val="0"/>
        </w:rPr>
        <w:t>,7</w:t>
      </w:r>
      <w:r w:rsidR="000958A5" w:rsidRPr="00CB2022">
        <w:rPr>
          <w:noProof w:val="0"/>
        </w:rPr>
        <w:t>6</w:t>
      </w:r>
      <w:r w:rsidR="00C0479F" w:rsidRPr="00CB2022">
        <w:rPr>
          <w:noProof w:val="0"/>
        </w:rPr>
        <w:t xml:space="preserve"> tūkst. Lt). Tai aukščiausias toleruojamų klaidų finansinėse ataskaitose lygis.</w:t>
      </w:r>
      <w:r w:rsidR="00030956" w:rsidRPr="00CB2022">
        <w:rPr>
          <w:noProof w:val="0"/>
        </w:rPr>
        <w:t xml:space="preserve"> </w:t>
      </w:r>
      <w:r w:rsidR="00917778" w:rsidRPr="00CB2022">
        <w:rPr>
          <w:noProof w:val="0"/>
        </w:rPr>
        <w:t xml:space="preserve">Revizijos metu nevertinti priimtų sprendimų dėl </w:t>
      </w:r>
      <w:r w:rsidR="00917778" w:rsidRPr="00CB2022">
        <w:rPr>
          <w:noProof w:val="0"/>
          <w:sz w:val="23"/>
          <w:szCs w:val="23"/>
        </w:rPr>
        <w:t xml:space="preserve">unijos plėtros krypčių aspektai, priklausantys </w:t>
      </w:r>
      <w:r w:rsidR="000C6FB7" w:rsidRPr="00CB2022">
        <w:rPr>
          <w:noProof w:val="0"/>
          <w:sz w:val="23"/>
          <w:szCs w:val="23"/>
        </w:rPr>
        <w:t xml:space="preserve">visuotinio narių susirinkimo ar </w:t>
      </w:r>
      <w:r w:rsidR="00917778" w:rsidRPr="00CB2022">
        <w:rPr>
          <w:noProof w:val="0"/>
          <w:sz w:val="23"/>
          <w:szCs w:val="23"/>
        </w:rPr>
        <w:t>unijos valdybos a</w:t>
      </w:r>
      <w:r w:rsidR="00C5302D" w:rsidRPr="00CB2022">
        <w:rPr>
          <w:noProof w:val="0"/>
          <w:sz w:val="23"/>
          <w:szCs w:val="23"/>
        </w:rPr>
        <w:t>p</w:t>
      </w:r>
      <w:r w:rsidR="00917778" w:rsidRPr="00CB2022">
        <w:rPr>
          <w:noProof w:val="0"/>
          <w:sz w:val="23"/>
          <w:szCs w:val="23"/>
        </w:rPr>
        <w:t>sisprendimo sričiai.</w:t>
      </w:r>
    </w:p>
    <w:p w:rsidR="00930F3C" w:rsidRPr="00AF003F" w:rsidRDefault="00930F3C" w:rsidP="00F40212">
      <w:pPr>
        <w:ind w:firstLine="709"/>
        <w:jc w:val="both"/>
        <w:rPr>
          <w:noProof w:val="0"/>
        </w:rPr>
      </w:pPr>
      <w:r w:rsidRPr="00CB2022">
        <w:rPr>
          <w:noProof w:val="0"/>
        </w:rPr>
        <w:t>Revizijos metu buvo vertinta 20</w:t>
      </w:r>
      <w:r w:rsidR="00CA4DA9" w:rsidRPr="00CB2022">
        <w:rPr>
          <w:noProof w:val="0"/>
        </w:rPr>
        <w:t>1</w:t>
      </w:r>
      <w:r w:rsidR="00FA2A85" w:rsidRPr="00CB2022">
        <w:rPr>
          <w:noProof w:val="0"/>
        </w:rPr>
        <w:t>3</w:t>
      </w:r>
      <w:r w:rsidRPr="00CB2022">
        <w:rPr>
          <w:noProof w:val="0"/>
        </w:rPr>
        <w:t xml:space="preserve"> m. finansinė atskaitomybė, kurią sudaro 20</w:t>
      </w:r>
      <w:r w:rsidR="00CA4DA9" w:rsidRPr="00CB2022">
        <w:rPr>
          <w:noProof w:val="0"/>
        </w:rPr>
        <w:t>1</w:t>
      </w:r>
      <w:r w:rsidR="00FA2A85" w:rsidRPr="00CB2022">
        <w:rPr>
          <w:noProof w:val="0"/>
        </w:rPr>
        <w:t>3</w:t>
      </w:r>
      <w:r w:rsidRPr="00CB2022">
        <w:rPr>
          <w:noProof w:val="0"/>
        </w:rPr>
        <w:t xml:space="preserve"> m. gruodžio 31 d. balansinė ataskaita</w:t>
      </w:r>
      <w:r w:rsidR="00B92429" w:rsidRPr="00CB2022">
        <w:rPr>
          <w:noProof w:val="0"/>
        </w:rPr>
        <w:t>,</w:t>
      </w:r>
      <w:r w:rsidR="00F5121A" w:rsidRPr="00CB2022">
        <w:rPr>
          <w:noProof w:val="0"/>
        </w:rPr>
        <w:t xml:space="preserve"> </w:t>
      </w:r>
      <w:r w:rsidRPr="00CB2022">
        <w:rPr>
          <w:noProof w:val="0"/>
        </w:rPr>
        <w:t>20</w:t>
      </w:r>
      <w:r w:rsidR="003B4E01" w:rsidRPr="00CB2022">
        <w:rPr>
          <w:noProof w:val="0"/>
        </w:rPr>
        <w:t>1</w:t>
      </w:r>
      <w:r w:rsidR="00FA2A85" w:rsidRPr="00CB2022">
        <w:rPr>
          <w:noProof w:val="0"/>
        </w:rPr>
        <w:t>3</w:t>
      </w:r>
      <w:r w:rsidRPr="00CB2022">
        <w:rPr>
          <w:noProof w:val="0"/>
        </w:rPr>
        <w:t xml:space="preserve"> m. gruodžio 31 d. pelno (nuostolio) </w:t>
      </w:r>
      <w:r w:rsidRPr="00AF003F">
        <w:rPr>
          <w:noProof w:val="0"/>
        </w:rPr>
        <w:t>ataska</w:t>
      </w:r>
      <w:r w:rsidR="00F40212" w:rsidRPr="00AF003F">
        <w:rPr>
          <w:noProof w:val="0"/>
        </w:rPr>
        <w:t>ita</w:t>
      </w:r>
      <w:r w:rsidR="00B92429" w:rsidRPr="00AF003F">
        <w:rPr>
          <w:noProof w:val="0"/>
        </w:rPr>
        <w:t>, 201</w:t>
      </w:r>
      <w:r w:rsidR="00FA2A85" w:rsidRPr="00AF003F">
        <w:rPr>
          <w:noProof w:val="0"/>
        </w:rPr>
        <w:t>3</w:t>
      </w:r>
      <w:r w:rsidR="00B92429" w:rsidRPr="00AF003F">
        <w:rPr>
          <w:noProof w:val="0"/>
        </w:rPr>
        <w:t xml:space="preserve"> m. gruodžio 31 d.</w:t>
      </w:r>
      <w:r w:rsidR="00CA4DA9" w:rsidRPr="00AF003F">
        <w:rPr>
          <w:noProof w:val="0"/>
        </w:rPr>
        <w:t xml:space="preserve"> </w:t>
      </w:r>
      <w:r w:rsidR="00B92429" w:rsidRPr="00AF003F">
        <w:rPr>
          <w:noProof w:val="0"/>
        </w:rPr>
        <w:t>a</w:t>
      </w:r>
      <w:r w:rsidR="00CA4DA9" w:rsidRPr="00AF003F">
        <w:rPr>
          <w:noProof w:val="0"/>
        </w:rPr>
        <w:t>išk</w:t>
      </w:r>
      <w:r w:rsidR="0020559D" w:rsidRPr="00AF003F">
        <w:rPr>
          <w:noProof w:val="0"/>
        </w:rPr>
        <w:t xml:space="preserve">inamasis </w:t>
      </w:r>
      <w:r w:rsidR="00EA6E6E" w:rsidRPr="00AF003F">
        <w:rPr>
          <w:noProof w:val="0"/>
        </w:rPr>
        <w:t xml:space="preserve">raštas. </w:t>
      </w:r>
    </w:p>
    <w:p w:rsidR="00B77750" w:rsidRPr="00CB2022" w:rsidRDefault="004C2F3B" w:rsidP="00D35058">
      <w:pPr>
        <w:spacing w:before="240"/>
        <w:ind w:firstLine="709"/>
        <w:jc w:val="both"/>
        <w:rPr>
          <w:noProof w:val="0"/>
        </w:rPr>
      </w:pPr>
      <w:r w:rsidRPr="00CB2022">
        <w:rPr>
          <w:noProof w:val="0"/>
        </w:rPr>
        <w:tab/>
        <w:t xml:space="preserve">Pareigūnų kredito unijos buhalterinė apskaita tvarkoma vadovaujantis Kredito unijų įstatymu, unijos įstatais, Lietuvos banko nutarimais, </w:t>
      </w:r>
      <w:r w:rsidR="009348B9" w:rsidRPr="00CB2022">
        <w:rPr>
          <w:noProof w:val="0"/>
        </w:rPr>
        <w:t>kitais teisės aktais, reglamentuojančiais buhalterinę apskaitą, visuotinio narių susirinkimo nutarimais.</w:t>
      </w:r>
      <w:r w:rsidR="00B77750" w:rsidRPr="00CB2022">
        <w:rPr>
          <w:noProof w:val="0"/>
        </w:rPr>
        <w:t xml:space="preserve"> </w:t>
      </w:r>
      <w:r w:rsidR="003E78FE" w:rsidRPr="00CB2022">
        <w:rPr>
          <w:noProof w:val="0"/>
        </w:rPr>
        <w:t xml:space="preserve">Pareigūnų kredito unijos buhalterinė apskaita vedama naudojantis kredito unijų </w:t>
      </w:r>
      <w:r w:rsidR="008D544A" w:rsidRPr="00CB2022">
        <w:rPr>
          <w:noProof w:val="0"/>
        </w:rPr>
        <w:t xml:space="preserve">mokėjimų ir </w:t>
      </w:r>
      <w:r w:rsidR="003E78FE" w:rsidRPr="00CB2022">
        <w:rPr>
          <w:noProof w:val="0"/>
        </w:rPr>
        <w:t xml:space="preserve">buhalterinės apskaitos </w:t>
      </w:r>
      <w:r w:rsidR="008D544A" w:rsidRPr="00CB2022">
        <w:rPr>
          <w:noProof w:val="0"/>
        </w:rPr>
        <w:t>sistema</w:t>
      </w:r>
      <w:r w:rsidR="003E78FE" w:rsidRPr="00CB2022">
        <w:rPr>
          <w:noProof w:val="0"/>
        </w:rPr>
        <w:t xml:space="preserve"> </w:t>
      </w:r>
      <w:r w:rsidR="00A8733F" w:rsidRPr="00CB2022">
        <w:rPr>
          <w:noProof w:val="0"/>
        </w:rPr>
        <w:t xml:space="preserve">„Kubas“ ir </w:t>
      </w:r>
      <w:r w:rsidR="003E78FE" w:rsidRPr="00CB2022">
        <w:rPr>
          <w:noProof w:val="0"/>
        </w:rPr>
        <w:t>„</w:t>
      </w:r>
      <w:r w:rsidR="00BC337E" w:rsidRPr="00CB2022">
        <w:rPr>
          <w:noProof w:val="0"/>
        </w:rPr>
        <w:t>i-</w:t>
      </w:r>
      <w:r w:rsidR="003E78FE" w:rsidRPr="00CB2022">
        <w:rPr>
          <w:noProof w:val="0"/>
        </w:rPr>
        <w:t>K</w:t>
      </w:r>
      <w:r w:rsidR="00A8733F" w:rsidRPr="00CB2022">
        <w:rPr>
          <w:noProof w:val="0"/>
        </w:rPr>
        <w:t>ubas</w:t>
      </w:r>
      <w:r w:rsidR="003E78FE" w:rsidRPr="00CB2022">
        <w:rPr>
          <w:noProof w:val="0"/>
        </w:rPr>
        <w:t>“.</w:t>
      </w:r>
      <w:r w:rsidR="00CA4DA9" w:rsidRPr="00CB2022">
        <w:rPr>
          <w:noProof w:val="0"/>
        </w:rPr>
        <w:t xml:space="preserve"> </w:t>
      </w:r>
      <w:r w:rsidR="00B63290" w:rsidRPr="00CB2022">
        <w:rPr>
          <w:noProof w:val="0"/>
        </w:rPr>
        <w:t>Š</w:t>
      </w:r>
      <w:r w:rsidR="00CA4DA9" w:rsidRPr="00CB2022">
        <w:rPr>
          <w:noProof w:val="0"/>
        </w:rPr>
        <w:t>i informacinė sistema diegiama, tvarkoma, palaikoma</w:t>
      </w:r>
      <w:r w:rsidR="00B63290" w:rsidRPr="00CB2022">
        <w:rPr>
          <w:noProof w:val="0"/>
        </w:rPr>
        <w:t>, visi programiniai pakeitimai joje atliekami</w:t>
      </w:r>
      <w:r w:rsidR="00CA4DA9" w:rsidRPr="00CB2022">
        <w:rPr>
          <w:noProof w:val="0"/>
        </w:rPr>
        <w:t xml:space="preserve"> centralizuotai Lietuvos centrinės kredito </w:t>
      </w:r>
      <w:r w:rsidR="00875E9C" w:rsidRPr="00CB2022">
        <w:rPr>
          <w:noProof w:val="0"/>
        </w:rPr>
        <w:t>unijos</w:t>
      </w:r>
      <w:r w:rsidR="00F03A1A" w:rsidRPr="00CB2022">
        <w:rPr>
          <w:noProof w:val="0"/>
        </w:rPr>
        <w:t>.</w:t>
      </w:r>
      <w:r w:rsidR="003201B1" w:rsidRPr="00CB2022">
        <w:rPr>
          <w:noProof w:val="0"/>
        </w:rPr>
        <w:t xml:space="preserve"> </w:t>
      </w:r>
    </w:p>
    <w:p w:rsidR="00090AEE" w:rsidRPr="00CB2022" w:rsidRDefault="00B77750" w:rsidP="00634778">
      <w:pPr>
        <w:ind w:firstLine="709"/>
        <w:jc w:val="both"/>
        <w:rPr>
          <w:noProof w:val="0"/>
        </w:rPr>
      </w:pPr>
      <w:r w:rsidRPr="00CB2022">
        <w:rPr>
          <w:noProof w:val="0"/>
        </w:rPr>
        <w:t>Metinei finansinei atskaitomybei įvertinti bei revizoriaus ataskaitai ir išvadai pateikti taip pat vadovautasi Pareigūnų kredito unijos patvirt</w:t>
      </w:r>
      <w:r w:rsidR="005B6DBB" w:rsidRPr="00CB2022">
        <w:rPr>
          <w:noProof w:val="0"/>
        </w:rPr>
        <w:t>intais vidaus teisės</w:t>
      </w:r>
      <w:r w:rsidRPr="00CB2022">
        <w:rPr>
          <w:noProof w:val="0"/>
        </w:rPr>
        <w:t xml:space="preserve"> aktais – apskaitos politikos nuostatomis, </w:t>
      </w:r>
      <w:r w:rsidR="00805279" w:rsidRPr="00CB2022">
        <w:rPr>
          <w:noProof w:val="0"/>
        </w:rPr>
        <w:t>apskaitos vedimo ir atsiskai</w:t>
      </w:r>
      <w:r w:rsidR="00634778" w:rsidRPr="00CB2022">
        <w:rPr>
          <w:noProof w:val="0"/>
        </w:rPr>
        <w:t>tymų vykdymo tvarka</w:t>
      </w:r>
      <w:r w:rsidR="00D22578" w:rsidRPr="00CB2022">
        <w:rPr>
          <w:noProof w:val="0"/>
        </w:rPr>
        <w:t xml:space="preserve">, </w:t>
      </w:r>
      <w:r w:rsidR="00634778" w:rsidRPr="00CB2022">
        <w:rPr>
          <w:noProof w:val="0"/>
        </w:rPr>
        <w:t>paskol</w:t>
      </w:r>
      <w:r w:rsidR="000D6B16" w:rsidRPr="00CB2022">
        <w:rPr>
          <w:noProof w:val="0"/>
        </w:rPr>
        <w:t>ų vertinimo ir specialiųjų atidė</w:t>
      </w:r>
      <w:r w:rsidR="00634778" w:rsidRPr="00CB2022">
        <w:rPr>
          <w:noProof w:val="0"/>
        </w:rPr>
        <w:t>jinių (atidėjimų) paskoloms sudarymo taisyklėmis, vidaus kontrolės organizavimo tvarka ir kt. Minėtieji svarbiausi vidiniai teisės aktai patvirtinti Pareigūnų kredito unijos 2008-07-17 valdybos posėdžio protokolu Nr. 1, patikslinti 2009-12-22</w:t>
      </w:r>
      <w:r w:rsidR="00E8714E" w:rsidRPr="00CB2022">
        <w:rPr>
          <w:noProof w:val="0"/>
        </w:rPr>
        <w:t xml:space="preserve"> protokolu Nr. 42, Apskaitos politika pakeista 2012-03-17 valdybos posėdžio protokolu.</w:t>
      </w:r>
      <w:r w:rsidR="00407915" w:rsidRPr="00CB2022">
        <w:rPr>
          <w:noProof w:val="0"/>
        </w:rPr>
        <w:t xml:space="preserve"> Vidaus kontrolės organizavimo tvarka ir Apskaitos vedimo ir atsiskaitymų vykdymo tvarkos pakeistos 2010-03-30 valdybos posėdžio protokolu. </w:t>
      </w:r>
      <w:r w:rsidR="00634778" w:rsidRPr="00CB2022">
        <w:rPr>
          <w:noProof w:val="0"/>
        </w:rPr>
        <w:lastRenderedPageBreak/>
        <w:t>Skolinimo kredito unijos vadovams ir su kredito unijos vadovais artimaisiais ryšiais susijusiems asmenims tvarka patvirtinta stebėtojų tarybos 2009-11-28</w:t>
      </w:r>
      <w:r w:rsidR="00407915" w:rsidRPr="00CB2022">
        <w:rPr>
          <w:noProof w:val="0"/>
        </w:rPr>
        <w:t xml:space="preserve"> posėdžio protokolu Nr. ST1-8.</w:t>
      </w:r>
      <w:r w:rsidR="00090AEE" w:rsidRPr="00CB2022">
        <w:rPr>
          <w:noProof w:val="0"/>
        </w:rPr>
        <w:t xml:space="preserve"> Kai kurios svarbios kredito unijos veiklai ir finansiniams rodikliams tvarkos patvirtintos 2011 m., pvz. Kapitalo bazės stiprinimo bei kapitalo pakankamumo palaikymo politika, Koncentracijos rizikos valdymo tvarka, Likvidumo palaikymo ir laisvų lėšų valdymo tvarka (2011-07-05). </w:t>
      </w:r>
      <w:r w:rsidR="00C30443" w:rsidRPr="00CB2022">
        <w:rPr>
          <w:noProof w:val="0"/>
        </w:rPr>
        <w:t>2013 m. kredito unijos valdybos protokolais patvirtintos naujos ar patikslintos šios tvarkos: Asmens duomenų teisinės apsaugos tvarka (2013-01-02 Nr. 1), Paskolų išieškojimo tvarka, Apskaitos vedimo ir atsiskaitymų vykdymo tvarka (2013-01-22 Nr. 10), Paskolų vertinimo ir specialiųjų atidėjinių (atidėjimų) paskoloms sudarymo taisyklės (2013-02-12, versija 1.10), Finansinės skolininko (laiduotojo/garanto) būklės vertinimo tvarka</w:t>
      </w:r>
      <w:r w:rsidR="00B34AAF" w:rsidRPr="00CB2022">
        <w:rPr>
          <w:noProof w:val="0"/>
        </w:rPr>
        <w:t xml:space="preserve"> (versija 1.15)</w:t>
      </w:r>
      <w:r w:rsidR="00C30443" w:rsidRPr="00CB2022">
        <w:rPr>
          <w:noProof w:val="0"/>
        </w:rPr>
        <w:t xml:space="preserve">, Paskolų suteikimo ir administravimo tvarka (2013-03-19 Nr. 33), </w:t>
      </w:r>
      <w:r w:rsidR="00B34AAF" w:rsidRPr="00CB2022">
        <w:rPr>
          <w:noProof w:val="0"/>
        </w:rPr>
        <w:t>Garantijų suteikimo tvarka, Naujų produktų įdiegimo, keitimo bei informacijos apie finansinius produktus ar jų derinius teikimo Lietuvos bankui tvarka, pat</w:t>
      </w:r>
      <w:r w:rsidR="00CB2022">
        <w:rPr>
          <w:noProof w:val="0"/>
        </w:rPr>
        <w:t>v</w:t>
      </w:r>
      <w:r w:rsidR="00B34AAF" w:rsidRPr="00CB2022">
        <w:rPr>
          <w:noProof w:val="0"/>
        </w:rPr>
        <w:t xml:space="preserve">irtintos sutarčių formos (2013-05-03 Nr. 49), Mokėjimo paslaugų teikimo sąlygos, Kapitalo bazės stiprinimo bei kapitalo pakankamumo palaikymo politika, Likvidumo palaikymo ir laisvų lėšų valdymo tvarka ir politika, Koncentracijos rizikos valdymo tvarka (2013-05-07 Nr. 50), Klientų skundų nagrinėjimo taisyklės (2013-10-30), </w:t>
      </w:r>
      <w:r w:rsidR="0018319E" w:rsidRPr="00CB2022">
        <w:rPr>
          <w:noProof w:val="0"/>
        </w:rPr>
        <w:t xml:space="preserve">taip pat vadovautasi </w:t>
      </w:r>
      <w:r w:rsidR="0029576C" w:rsidRPr="00CB2022">
        <w:rPr>
          <w:noProof w:val="0"/>
        </w:rPr>
        <w:t xml:space="preserve">Lietuvos banko valdybos 2011-09-01 nutarimu Nr. 03-144 patvirtintais Atsakingojo skolinimo nuostatais. </w:t>
      </w:r>
    </w:p>
    <w:p w:rsidR="00E8714E" w:rsidRPr="00CB2022" w:rsidRDefault="00E8714E" w:rsidP="00634778">
      <w:pPr>
        <w:ind w:firstLine="709"/>
        <w:jc w:val="both"/>
        <w:rPr>
          <w:noProof w:val="0"/>
        </w:rPr>
      </w:pPr>
      <w:r w:rsidRPr="00CB2022">
        <w:rPr>
          <w:noProof w:val="0"/>
        </w:rPr>
        <w:t>Pareigūnų kredito unijos valdyba patvirtina Lietuvos centrinės kredito unijos rekomenduojamas tvarkas ir taisykles (reglamentus).</w:t>
      </w:r>
    </w:p>
    <w:p w:rsidR="00D22578" w:rsidRPr="00CB2022" w:rsidRDefault="00D22578" w:rsidP="00B77750">
      <w:pPr>
        <w:ind w:firstLine="709"/>
        <w:jc w:val="both"/>
        <w:rPr>
          <w:noProof w:val="0"/>
        </w:rPr>
      </w:pPr>
    </w:p>
    <w:p w:rsidR="00E476F2" w:rsidRPr="00CB2022" w:rsidRDefault="005130FF" w:rsidP="005130FF">
      <w:pPr>
        <w:ind w:firstLine="709"/>
        <w:jc w:val="both"/>
        <w:rPr>
          <w:noProof w:val="0"/>
        </w:rPr>
      </w:pPr>
      <w:r w:rsidRPr="00CB2022">
        <w:rPr>
          <w:noProof w:val="0"/>
        </w:rPr>
        <w:t>Ataskaitiniu laikotarpiu Pareigūnų kredito unijos</w:t>
      </w:r>
      <w:r w:rsidR="00F645F1" w:rsidRPr="00CB2022">
        <w:rPr>
          <w:noProof w:val="0"/>
        </w:rPr>
        <w:t xml:space="preserve"> administracijos vadovas ir </w:t>
      </w:r>
      <w:r w:rsidRPr="00CB2022">
        <w:rPr>
          <w:noProof w:val="0"/>
        </w:rPr>
        <w:t xml:space="preserve">vyr. buhalterė nesikeitė – </w:t>
      </w:r>
      <w:r w:rsidR="00F645F1" w:rsidRPr="00CB2022">
        <w:rPr>
          <w:noProof w:val="0"/>
        </w:rPr>
        <w:t>administracijos vadovo pareigas ėjo Vytautas Bakas (nuo 2011-01-03), vyr. buhalterės</w:t>
      </w:r>
      <w:r w:rsidRPr="00CB2022">
        <w:rPr>
          <w:noProof w:val="0"/>
        </w:rPr>
        <w:t xml:space="preserve"> pareigas </w:t>
      </w:r>
      <w:r w:rsidR="00F645F1" w:rsidRPr="00CB2022">
        <w:rPr>
          <w:noProof w:val="0"/>
        </w:rPr>
        <w:t xml:space="preserve">– </w:t>
      </w:r>
      <w:r w:rsidRPr="00CB2022">
        <w:rPr>
          <w:noProof w:val="0"/>
        </w:rPr>
        <w:t xml:space="preserve">Diana Bankauskienė (nuo 2009-07-27). </w:t>
      </w:r>
    </w:p>
    <w:p w:rsidR="005130FF" w:rsidRPr="00CB2022" w:rsidRDefault="005130FF" w:rsidP="005130FF">
      <w:pPr>
        <w:ind w:firstLine="709"/>
        <w:jc w:val="both"/>
        <w:rPr>
          <w:noProof w:val="0"/>
        </w:rPr>
      </w:pPr>
    </w:p>
    <w:p w:rsidR="005130FF" w:rsidRPr="00CB2022" w:rsidRDefault="005130FF" w:rsidP="00622B67">
      <w:pPr>
        <w:ind w:firstLine="709"/>
        <w:jc w:val="both"/>
        <w:rPr>
          <w:noProof w:val="0"/>
        </w:rPr>
      </w:pPr>
    </w:p>
    <w:p w:rsidR="003E78FE" w:rsidRPr="00CB2022" w:rsidRDefault="003E78FE" w:rsidP="003E78FE">
      <w:pPr>
        <w:jc w:val="center"/>
        <w:rPr>
          <w:b/>
          <w:bCs/>
          <w:noProof w:val="0"/>
          <w:sz w:val="26"/>
          <w:szCs w:val="26"/>
        </w:rPr>
      </w:pPr>
      <w:r w:rsidRPr="00CB2022">
        <w:rPr>
          <w:b/>
          <w:bCs/>
          <w:noProof w:val="0"/>
          <w:sz w:val="26"/>
          <w:szCs w:val="26"/>
        </w:rPr>
        <w:t xml:space="preserve">Pareigūnų kredito unijos </w:t>
      </w:r>
    </w:p>
    <w:p w:rsidR="00BC0791" w:rsidRPr="00CB2022" w:rsidRDefault="003E78FE" w:rsidP="003E78FE">
      <w:pPr>
        <w:jc w:val="center"/>
        <w:rPr>
          <w:b/>
          <w:bCs/>
          <w:noProof w:val="0"/>
          <w:sz w:val="26"/>
          <w:szCs w:val="26"/>
        </w:rPr>
      </w:pPr>
      <w:r w:rsidRPr="00CB2022">
        <w:rPr>
          <w:b/>
          <w:bCs/>
          <w:noProof w:val="0"/>
          <w:sz w:val="26"/>
          <w:szCs w:val="26"/>
        </w:rPr>
        <w:t>20</w:t>
      </w:r>
      <w:r w:rsidR="00A9353B" w:rsidRPr="00CB2022">
        <w:rPr>
          <w:b/>
          <w:bCs/>
          <w:noProof w:val="0"/>
          <w:sz w:val="26"/>
          <w:szCs w:val="26"/>
        </w:rPr>
        <w:t>1</w:t>
      </w:r>
      <w:r w:rsidR="00BF6124" w:rsidRPr="00CB2022">
        <w:rPr>
          <w:b/>
          <w:bCs/>
          <w:noProof w:val="0"/>
          <w:sz w:val="26"/>
          <w:szCs w:val="26"/>
        </w:rPr>
        <w:t>3</w:t>
      </w:r>
      <w:r w:rsidRPr="00CB2022">
        <w:rPr>
          <w:b/>
          <w:bCs/>
          <w:noProof w:val="0"/>
          <w:sz w:val="26"/>
          <w:szCs w:val="26"/>
        </w:rPr>
        <w:t xml:space="preserve"> m. gruodžio 31 d. balansinė ataskaita</w:t>
      </w:r>
    </w:p>
    <w:p w:rsidR="00701B79" w:rsidRPr="00CB2022" w:rsidRDefault="00701B79" w:rsidP="003E78FE">
      <w:pPr>
        <w:jc w:val="both"/>
        <w:rPr>
          <w:noProof w:val="0"/>
        </w:rPr>
      </w:pPr>
      <w:r w:rsidRPr="00CB2022">
        <w:rPr>
          <w:noProof w:val="0"/>
        </w:rPr>
        <w:tab/>
      </w:r>
    </w:p>
    <w:p w:rsidR="00BC0791" w:rsidRPr="00CB2022" w:rsidRDefault="003E78FE" w:rsidP="00486A54">
      <w:pPr>
        <w:ind w:firstLine="709"/>
        <w:jc w:val="both"/>
        <w:rPr>
          <w:noProof w:val="0"/>
          <w:highlight w:val="magenta"/>
          <w:u w:val="single"/>
        </w:rPr>
      </w:pPr>
      <w:r w:rsidRPr="00CB2022">
        <w:rPr>
          <w:noProof w:val="0"/>
        </w:rPr>
        <w:tab/>
        <w:t xml:space="preserve">Pareigūnų kredito unijos </w:t>
      </w:r>
      <w:r w:rsidRPr="00CB2022">
        <w:rPr>
          <w:noProof w:val="0"/>
          <w:u w:val="single"/>
        </w:rPr>
        <w:t>turtą (aktyvus)</w:t>
      </w:r>
      <w:r w:rsidR="0046429F" w:rsidRPr="00CB2022">
        <w:rPr>
          <w:noProof w:val="0"/>
        </w:rPr>
        <w:t xml:space="preserve"> 201</w:t>
      </w:r>
      <w:r w:rsidR="002309C2" w:rsidRPr="00CB2022">
        <w:rPr>
          <w:noProof w:val="0"/>
        </w:rPr>
        <w:t>3</w:t>
      </w:r>
      <w:r w:rsidR="00A9353B" w:rsidRPr="00CB2022">
        <w:rPr>
          <w:noProof w:val="0"/>
        </w:rPr>
        <w:t>-</w:t>
      </w:r>
      <w:r w:rsidRPr="00CB2022">
        <w:rPr>
          <w:noProof w:val="0"/>
        </w:rPr>
        <w:t xml:space="preserve">12-31 sudarė </w:t>
      </w:r>
      <w:r w:rsidR="00C512AC" w:rsidRPr="00CB2022">
        <w:rPr>
          <w:noProof w:val="0"/>
          <w:u w:val="single"/>
        </w:rPr>
        <w:t>8</w:t>
      </w:r>
      <w:r w:rsidR="00257271" w:rsidRPr="00CB2022">
        <w:rPr>
          <w:noProof w:val="0"/>
          <w:u w:val="single"/>
        </w:rPr>
        <w:t xml:space="preserve"> </w:t>
      </w:r>
      <w:r w:rsidR="00C512AC" w:rsidRPr="00CB2022">
        <w:rPr>
          <w:noProof w:val="0"/>
          <w:u w:val="single"/>
        </w:rPr>
        <w:t>5</w:t>
      </w:r>
      <w:r w:rsidR="004116F5" w:rsidRPr="00CB2022">
        <w:rPr>
          <w:noProof w:val="0"/>
          <w:u w:val="single"/>
        </w:rPr>
        <w:t>47,</w:t>
      </w:r>
      <w:r w:rsidR="00C512AC" w:rsidRPr="00CB2022">
        <w:rPr>
          <w:noProof w:val="0"/>
          <w:u w:val="single"/>
        </w:rPr>
        <w:t>01</w:t>
      </w:r>
      <w:r w:rsidR="00422111" w:rsidRPr="00CB2022">
        <w:rPr>
          <w:noProof w:val="0"/>
          <w:u w:val="single"/>
        </w:rPr>
        <w:t xml:space="preserve"> tū</w:t>
      </w:r>
      <w:r w:rsidRPr="00CB2022">
        <w:rPr>
          <w:noProof w:val="0"/>
          <w:u w:val="single"/>
        </w:rPr>
        <w:t>kst. Lt.</w:t>
      </w:r>
      <w:r w:rsidRPr="00CB2022">
        <w:rPr>
          <w:noProof w:val="0"/>
        </w:rPr>
        <w:t xml:space="preserve"> </w:t>
      </w:r>
    </w:p>
    <w:p w:rsidR="00A6770E" w:rsidRPr="00CB2022" w:rsidRDefault="00A8332E" w:rsidP="003E5638">
      <w:pPr>
        <w:ind w:firstLine="709"/>
        <w:jc w:val="both"/>
        <w:rPr>
          <w:iCs/>
          <w:noProof w:val="0"/>
        </w:rPr>
      </w:pPr>
      <w:r w:rsidRPr="00CB2022">
        <w:rPr>
          <w:noProof w:val="0"/>
        </w:rPr>
        <w:tab/>
      </w:r>
      <w:r w:rsidR="009F1717" w:rsidRPr="00CB2022">
        <w:rPr>
          <w:noProof w:val="0"/>
        </w:rPr>
        <w:t>Banko sąskaitos</w:t>
      </w:r>
      <w:r w:rsidR="004F5AC2" w:rsidRPr="00CB2022">
        <w:rPr>
          <w:noProof w:val="0"/>
        </w:rPr>
        <w:t>e Swed banke</w:t>
      </w:r>
      <w:r w:rsidR="009F1717" w:rsidRPr="00CB2022">
        <w:rPr>
          <w:noProof w:val="0"/>
        </w:rPr>
        <w:t>, DnB Nord ir UAB „Finasta“</w:t>
      </w:r>
      <w:r w:rsidR="004F5AC2" w:rsidRPr="00CB2022">
        <w:rPr>
          <w:noProof w:val="0"/>
        </w:rPr>
        <w:t xml:space="preserve"> 20</w:t>
      </w:r>
      <w:r w:rsidR="00BC337E" w:rsidRPr="00CB2022">
        <w:rPr>
          <w:noProof w:val="0"/>
        </w:rPr>
        <w:t>1</w:t>
      </w:r>
      <w:r w:rsidR="002309C2" w:rsidRPr="00CB2022">
        <w:rPr>
          <w:noProof w:val="0"/>
        </w:rPr>
        <w:t>3</w:t>
      </w:r>
      <w:r w:rsidR="004F5AC2" w:rsidRPr="00CB2022">
        <w:rPr>
          <w:noProof w:val="0"/>
        </w:rPr>
        <w:t>-12-31 unija laikė</w:t>
      </w:r>
      <w:r w:rsidR="0018319E" w:rsidRPr="00CB2022">
        <w:rPr>
          <w:noProof w:val="0"/>
        </w:rPr>
        <w:t xml:space="preserve"> iš viso</w:t>
      </w:r>
      <w:r w:rsidR="004F5AC2" w:rsidRPr="00CB2022">
        <w:rPr>
          <w:noProof w:val="0"/>
        </w:rPr>
        <w:t xml:space="preserve"> </w:t>
      </w:r>
      <w:r w:rsidR="002309C2" w:rsidRPr="00CB2022">
        <w:rPr>
          <w:noProof w:val="0"/>
        </w:rPr>
        <w:t xml:space="preserve">25,45 </w:t>
      </w:r>
      <w:r w:rsidR="004F5AC2" w:rsidRPr="00CB2022">
        <w:rPr>
          <w:noProof w:val="0"/>
        </w:rPr>
        <w:t xml:space="preserve">tūkst. Lt, Lietuvos Centrinėje kredito unijoje – </w:t>
      </w:r>
      <w:r w:rsidR="00BC337E" w:rsidRPr="00CB2022">
        <w:rPr>
          <w:noProof w:val="0"/>
        </w:rPr>
        <w:t>480,16</w:t>
      </w:r>
      <w:r w:rsidR="00DD4A16" w:rsidRPr="00CB2022">
        <w:rPr>
          <w:noProof w:val="0"/>
        </w:rPr>
        <w:t xml:space="preserve"> tūkst. Lt (iš jų </w:t>
      </w:r>
      <w:r w:rsidR="0046429F" w:rsidRPr="00CB2022">
        <w:rPr>
          <w:noProof w:val="0"/>
        </w:rPr>
        <w:t>1</w:t>
      </w:r>
      <w:r w:rsidR="002309C2" w:rsidRPr="00CB2022">
        <w:rPr>
          <w:noProof w:val="0"/>
        </w:rPr>
        <w:t xml:space="preserve"> 117</w:t>
      </w:r>
      <w:r w:rsidR="00BC337E" w:rsidRPr="00CB2022">
        <w:rPr>
          <w:noProof w:val="0"/>
        </w:rPr>
        <w:t>,</w:t>
      </w:r>
      <w:r w:rsidR="002309C2" w:rsidRPr="00CB2022">
        <w:rPr>
          <w:noProof w:val="0"/>
        </w:rPr>
        <w:t>50</w:t>
      </w:r>
      <w:r w:rsidR="00DA2251" w:rsidRPr="00CB2022">
        <w:rPr>
          <w:noProof w:val="0"/>
        </w:rPr>
        <w:t xml:space="preserve"> tūkst. Lt – lėšos ats</w:t>
      </w:r>
      <w:r w:rsidR="00DD4A16" w:rsidRPr="00CB2022">
        <w:rPr>
          <w:noProof w:val="0"/>
        </w:rPr>
        <w:t xml:space="preserve">iskaitomojoje sąskaitoje, </w:t>
      </w:r>
      <w:r w:rsidR="002309C2" w:rsidRPr="00CB2022">
        <w:rPr>
          <w:noProof w:val="0"/>
        </w:rPr>
        <w:t>772,71</w:t>
      </w:r>
      <w:r w:rsidR="00DA2251" w:rsidRPr="00CB2022">
        <w:rPr>
          <w:noProof w:val="0"/>
        </w:rPr>
        <w:t xml:space="preserve"> tūkst. Lt </w:t>
      </w:r>
      <w:r w:rsidR="0046429F" w:rsidRPr="00CB2022">
        <w:rPr>
          <w:noProof w:val="0"/>
        </w:rPr>
        <w:t xml:space="preserve">– terminuotieji indėliai ir </w:t>
      </w:r>
      <w:r w:rsidR="002309C2" w:rsidRPr="00CB2022">
        <w:rPr>
          <w:noProof w:val="0"/>
        </w:rPr>
        <w:t>46,13</w:t>
      </w:r>
      <w:r w:rsidR="00DA2251" w:rsidRPr="00CB2022">
        <w:rPr>
          <w:noProof w:val="0"/>
        </w:rPr>
        <w:t xml:space="preserve"> tūkst. Lt specialios paskirties lėšos)</w:t>
      </w:r>
      <w:r w:rsidR="00201FEB" w:rsidRPr="00CB2022">
        <w:rPr>
          <w:noProof w:val="0"/>
        </w:rPr>
        <w:t xml:space="preserve">, grynųjų pinigų kasoje </w:t>
      </w:r>
      <w:r w:rsidR="00BC337E" w:rsidRPr="00CB2022">
        <w:rPr>
          <w:noProof w:val="0"/>
        </w:rPr>
        <w:t xml:space="preserve">– </w:t>
      </w:r>
      <w:r w:rsidR="002309C2" w:rsidRPr="00CB2022">
        <w:rPr>
          <w:noProof w:val="0"/>
        </w:rPr>
        <w:t>14,02</w:t>
      </w:r>
      <w:r w:rsidR="00201FEB" w:rsidRPr="00CB2022">
        <w:rPr>
          <w:noProof w:val="0"/>
        </w:rPr>
        <w:t xml:space="preserve"> tūkst. Lt</w:t>
      </w:r>
      <w:r w:rsidR="008F074C" w:rsidRPr="00CB2022">
        <w:rPr>
          <w:noProof w:val="0"/>
        </w:rPr>
        <w:t>.</w:t>
      </w:r>
    </w:p>
    <w:p w:rsidR="00A8332E" w:rsidRPr="00CB2022" w:rsidRDefault="001645E5" w:rsidP="00F666CE">
      <w:pPr>
        <w:ind w:firstLine="709"/>
        <w:jc w:val="both"/>
        <w:rPr>
          <w:iCs/>
          <w:noProof w:val="0"/>
        </w:rPr>
      </w:pPr>
      <w:r w:rsidRPr="00CB2022">
        <w:rPr>
          <w:iCs/>
          <w:noProof w:val="0"/>
        </w:rPr>
        <w:t>A</w:t>
      </w:r>
      <w:r w:rsidR="009052B6" w:rsidRPr="00CB2022">
        <w:rPr>
          <w:iCs/>
          <w:noProof w:val="0"/>
        </w:rPr>
        <w:t xml:space="preserve">trankos būdu </w:t>
      </w:r>
      <w:r w:rsidRPr="00CB2022">
        <w:rPr>
          <w:iCs/>
          <w:noProof w:val="0"/>
        </w:rPr>
        <w:t xml:space="preserve">patikrinus </w:t>
      </w:r>
      <w:r w:rsidR="009052B6" w:rsidRPr="00CB2022">
        <w:rPr>
          <w:iCs/>
          <w:noProof w:val="0"/>
        </w:rPr>
        <w:t xml:space="preserve">pasirinktus dokumentus nustatyta, kad </w:t>
      </w:r>
      <w:r w:rsidRPr="00CB2022">
        <w:rPr>
          <w:iCs/>
          <w:noProof w:val="0"/>
        </w:rPr>
        <w:t>b</w:t>
      </w:r>
      <w:r w:rsidR="00201FEB" w:rsidRPr="00CB2022">
        <w:rPr>
          <w:iCs/>
          <w:noProof w:val="0"/>
        </w:rPr>
        <w:t xml:space="preserve">anko operacijos įformintos tinkamai, </w:t>
      </w:r>
      <w:r w:rsidRPr="00CB2022">
        <w:rPr>
          <w:iCs/>
          <w:noProof w:val="0"/>
        </w:rPr>
        <w:t>teisingai surašytais pi</w:t>
      </w:r>
      <w:r w:rsidR="00D36B41" w:rsidRPr="00CB2022">
        <w:rPr>
          <w:iCs/>
          <w:noProof w:val="0"/>
        </w:rPr>
        <w:t>r</w:t>
      </w:r>
      <w:r w:rsidRPr="00CB2022">
        <w:rPr>
          <w:iCs/>
          <w:noProof w:val="0"/>
        </w:rPr>
        <w:t>miniais dokumentais</w:t>
      </w:r>
      <w:r w:rsidR="00F666CE" w:rsidRPr="00CB2022">
        <w:rPr>
          <w:iCs/>
          <w:noProof w:val="0"/>
        </w:rPr>
        <w:t>,</w:t>
      </w:r>
      <w:r w:rsidRPr="00CB2022">
        <w:rPr>
          <w:iCs/>
          <w:noProof w:val="0"/>
        </w:rPr>
        <w:t xml:space="preserve"> </w:t>
      </w:r>
      <w:r w:rsidR="00F666CE" w:rsidRPr="00CB2022">
        <w:rPr>
          <w:iCs/>
          <w:noProof w:val="0"/>
        </w:rPr>
        <w:t xml:space="preserve">balanse nurodyti piniginių lėšų likučiai </w:t>
      </w:r>
      <w:r w:rsidRPr="00CB2022">
        <w:rPr>
          <w:iCs/>
          <w:noProof w:val="0"/>
        </w:rPr>
        <w:t>atitinka bankų išrašuose nurodytus likučius</w:t>
      </w:r>
      <w:r w:rsidR="00F666CE" w:rsidRPr="00CB2022">
        <w:rPr>
          <w:iCs/>
          <w:noProof w:val="0"/>
        </w:rPr>
        <w:t xml:space="preserve"> metų pabaigoje</w:t>
      </w:r>
      <w:r w:rsidR="003B102A" w:rsidRPr="00CB2022">
        <w:rPr>
          <w:iCs/>
          <w:noProof w:val="0"/>
        </w:rPr>
        <w:t>.</w:t>
      </w:r>
    </w:p>
    <w:p w:rsidR="00BC0791" w:rsidRPr="00CB2022" w:rsidRDefault="001645E5" w:rsidP="00482B8C">
      <w:pPr>
        <w:ind w:firstLine="709"/>
        <w:jc w:val="both"/>
        <w:rPr>
          <w:noProof w:val="0"/>
        </w:rPr>
      </w:pPr>
      <w:r w:rsidRPr="00CB2022">
        <w:rPr>
          <w:noProof w:val="0"/>
        </w:rPr>
        <w:t>201</w:t>
      </w:r>
      <w:r w:rsidR="006347A6" w:rsidRPr="00CB2022">
        <w:rPr>
          <w:noProof w:val="0"/>
        </w:rPr>
        <w:t>4</w:t>
      </w:r>
      <w:r w:rsidRPr="00CB2022">
        <w:rPr>
          <w:noProof w:val="0"/>
        </w:rPr>
        <w:t xml:space="preserve"> m. </w:t>
      </w:r>
      <w:r w:rsidR="00D372F6" w:rsidRPr="00CB2022">
        <w:rPr>
          <w:noProof w:val="0"/>
        </w:rPr>
        <w:t>sausio</w:t>
      </w:r>
      <w:r w:rsidRPr="00CB2022">
        <w:rPr>
          <w:noProof w:val="0"/>
        </w:rPr>
        <w:t xml:space="preserve"> </w:t>
      </w:r>
      <w:r w:rsidR="00D372F6" w:rsidRPr="00CB2022">
        <w:rPr>
          <w:noProof w:val="0"/>
        </w:rPr>
        <w:t>10</w:t>
      </w:r>
      <w:r w:rsidRPr="00CB2022">
        <w:rPr>
          <w:noProof w:val="0"/>
        </w:rPr>
        <w:t xml:space="preserve"> d. patikrinus kasoje grynuosius pinigus, rasta </w:t>
      </w:r>
      <w:r w:rsidR="00D372F6" w:rsidRPr="00CB2022">
        <w:rPr>
          <w:noProof w:val="0"/>
        </w:rPr>
        <w:t>6 784,22</w:t>
      </w:r>
      <w:r w:rsidR="002309C2" w:rsidRPr="00CB2022">
        <w:rPr>
          <w:noProof w:val="0"/>
        </w:rPr>
        <w:t xml:space="preserve"> </w:t>
      </w:r>
      <w:r w:rsidRPr="00CB2022">
        <w:rPr>
          <w:noProof w:val="0"/>
        </w:rPr>
        <w:t>Lt</w:t>
      </w:r>
      <w:r w:rsidR="00885E3C" w:rsidRPr="00CB2022">
        <w:rPr>
          <w:noProof w:val="0"/>
        </w:rPr>
        <w:t>. P</w:t>
      </w:r>
      <w:r w:rsidRPr="00CB2022">
        <w:rPr>
          <w:noProof w:val="0"/>
        </w:rPr>
        <w:t xml:space="preserve">agal apskaitos dokumentus kasoje turėjo būti </w:t>
      </w:r>
      <w:r w:rsidR="00D372F6" w:rsidRPr="00CB2022">
        <w:rPr>
          <w:noProof w:val="0"/>
        </w:rPr>
        <w:t>6 784,22</w:t>
      </w:r>
      <w:r w:rsidR="00445742" w:rsidRPr="00CB2022">
        <w:rPr>
          <w:noProof w:val="0"/>
        </w:rPr>
        <w:t xml:space="preserve"> </w:t>
      </w:r>
      <w:r w:rsidR="009F1717" w:rsidRPr="00CB2022">
        <w:rPr>
          <w:noProof w:val="0"/>
        </w:rPr>
        <w:t>Lt</w:t>
      </w:r>
      <w:r w:rsidRPr="00CB2022">
        <w:rPr>
          <w:noProof w:val="0"/>
        </w:rPr>
        <w:t>, trūkumo ar pertekliaus nenustatyta.</w:t>
      </w:r>
    </w:p>
    <w:p w:rsidR="00982384" w:rsidRPr="00CB2022" w:rsidRDefault="00982384" w:rsidP="00B950BC">
      <w:pPr>
        <w:ind w:firstLine="709"/>
        <w:jc w:val="both"/>
        <w:rPr>
          <w:noProof w:val="0"/>
        </w:rPr>
      </w:pPr>
    </w:p>
    <w:p w:rsidR="00D77BE2" w:rsidRPr="00CB2022" w:rsidRDefault="005A7695" w:rsidP="00B950BC">
      <w:pPr>
        <w:ind w:firstLine="709"/>
        <w:jc w:val="both"/>
        <w:rPr>
          <w:noProof w:val="0"/>
        </w:rPr>
      </w:pPr>
      <w:r w:rsidRPr="00CB2022">
        <w:rPr>
          <w:noProof w:val="0"/>
        </w:rPr>
        <w:t>U</w:t>
      </w:r>
      <w:r w:rsidR="002D1566" w:rsidRPr="00CB2022">
        <w:rPr>
          <w:noProof w:val="0"/>
        </w:rPr>
        <w:t xml:space="preserve">nija </w:t>
      </w:r>
      <w:r w:rsidR="00B82ACF" w:rsidRPr="00CB2022">
        <w:rPr>
          <w:noProof w:val="0"/>
        </w:rPr>
        <w:t xml:space="preserve">veiklai reikalingas </w:t>
      </w:r>
      <w:r w:rsidR="00D77BE2" w:rsidRPr="00CB2022">
        <w:rPr>
          <w:noProof w:val="0"/>
        </w:rPr>
        <w:t>patalpas</w:t>
      </w:r>
      <w:r w:rsidRPr="00CB2022">
        <w:rPr>
          <w:noProof w:val="0"/>
        </w:rPr>
        <w:t>,</w:t>
      </w:r>
      <w:r w:rsidR="00D77BE2" w:rsidRPr="00CB2022">
        <w:rPr>
          <w:noProof w:val="0"/>
        </w:rPr>
        <w:t xml:space="preserve"> </w:t>
      </w:r>
      <w:r w:rsidRPr="00CB2022">
        <w:rPr>
          <w:noProof w:val="0"/>
        </w:rPr>
        <w:t>baldus ir kitą</w:t>
      </w:r>
      <w:r w:rsidR="00C842AC" w:rsidRPr="00CB2022">
        <w:rPr>
          <w:noProof w:val="0"/>
        </w:rPr>
        <w:t xml:space="preserve"> </w:t>
      </w:r>
      <w:r w:rsidRPr="00CB2022">
        <w:rPr>
          <w:noProof w:val="0"/>
        </w:rPr>
        <w:t>turtą įsigijo 2012 m.</w:t>
      </w:r>
      <w:r w:rsidR="00D77BE2" w:rsidRPr="00CB2022">
        <w:rPr>
          <w:noProof w:val="0"/>
        </w:rPr>
        <w:t xml:space="preserve">, </w:t>
      </w:r>
      <w:r w:rsidR="002D1566" w:rsidRPr="00CB2022">
        <w:rPr>
          <w:noProof w:val="0"/>
        </w:rPr>
        <w:t xml:space="preserve">todėl </w:t>
      </w:r>
      <w:r w:rsidR="00D77BE2" w:rsidRPr="00CB2022">
        <w:rPr>
          <w:noProof w:val="0"/>
        </w:rPr>
        <w:t>2013 m. laikotarpiu</w:t>
      </w:r>
      <w:r w:rsidR="002D1566" w:rsidRPr="00CB2022">
        <w:rPr>
          <w:noProof w:val="0"/>
        </w:rPr>
        <w:t xml:space="preserve"> didelio lėšų poreikio investicijoms </w:t>
      </w:r>
      <w:r w:rsidR="00BB7911" w:rsidRPr="00CB2022">
        <w:rPr>
          <w:noProof w:val="0"/>
        </w:rPr>
        <w:t xml:space="preserve">į ilgalaikį turtą </w:t>
      </w:r>
      <w:r w:rsidR="002D1566" w:rsidRPr="00CB2022">
        <w:rPr>
          <w:noProof w:val="0"/>
        </w:rPr>
        <w:t xml:space="preserve">nebuvo – įsigyta </w:t>
      </w:r>
      <w:r w:rsidRPr="00CB2022">
        <w:rPr>
          <w:noProof w:val="0"/>
        </w:rPr>
        <w:t>tik vaizdo stebėjimo įranga (5,47 tūkst. Lt). Iš viso unijos ilgalaikis materialusis turtas metų pabaigoje sudarė 4</w:t>
      </w:r>
      <w:r w:rsidR="000210CA" w:rsidRPr="00CB2022">
        <w:rPr>
          <w:noProof w:val="0"/>
        </w:rPr>
        <w:t>29,6</w:t>
      </w:r>
      <w:r w:rsidR="002B2F6E" w:rsidRPr="00CB2022">
        <w:rPr>
          <w:noProof w:val="0"/>
        </w:rPr>
        <w:t>2</w:t>
      </w:r>
      <w:r w:rsidRPr="00CB2022">
        <w:rPr>
          <w:noProof w:val="0"/>
        </w:rPr>
        <w:t xml:space="preserve"> tūkst. Lt (likutine verte). </w:t>
      </w:r>
      <w:r w:rsidR="00C842AC" w:rsidRPr="00CB2022">
        <w:rPr>
          <w:noProof w:val="0"/>
        </w:rPr>
        <w:t>Ilgalaikiam turtui surašytos ilgalaikio turto apskaitos kortelės, kuriose atsispindi reikiami duomenys apie turtą. Nusidėvėjimas paskaičiuotas tiesiniu būdu pagal unijos apskaitos politikoje nustatytus nusidėvėjimo normatyvus.</w:t>
      </w:r>
    </w:p>
    <w:tbl>
      <w:tblPr>
        <w:tblW w:w="8505" w:type="dxa"/>
        <w:tblInd w:w="1242" w:type="dxa"/>
        <w:tblBorders>
          <w:bottom w:val="single" w:sz="8" w:space="0" w:color="808080"/>
        </w:tblBorders>
        <w:tblLook w:val="00A0" w:firstRow="1" w:lastRow="0" w:firstColumn="1" w:lastColumn="0" w:noHBand="0" w:noVBand="0"/>
      </w:tblPr>
      <w:tblGrid>
        <w:gridCol w:w="8505"/>
      </w:tblGrid>
      <w:tr w:rsidR="009457E3" w:rsidRPr="00CB2022" w:rsidTr="007C62C4">
        <w:tc>
          <w:tcPr>
            <w:tcW w:w="8505" w:type="dxa"/>
            <w:tcBorders>
              <w:bottom w:val="single" w:sz="8" w:space="0" w:color="808080"/>
            </w:tcBorders>
          </w:tcPr>
          <w:p w:rsidR="009457E3" w:rsidRPr="00CB2022" w:rsidRDefault="009457E3" w:rsidP="007C62C4">
            <w:pPr>
              <w:pStyle w:val="Tekstaslentelje1"/>
              <w:rPr>
                <w:i/>
                <w:color w:val="0070C0"/>
                <w:sz w:val="16"/>
                <w:szCs w:val="16"/>
              </w:rPr>
            </w:pPr>
          </w:p>
        </w:tc>
      </w:tr>
      <w:tr w:rsidR="009457E3" w:rsidRPr="00CB2022" w:rsidTr="007C62C4">
        <w:tc>
          <w:tcPr>
            <w:tcW w:w="8505" w:type="dxa"/>
            <w:tcBorders>
              <w:bottom w:val="single" w:sz="8" w:space="0" w:color="808080"/>
            </w:tcBorders>
          </w:tcPr>
          <w:p w:rsidR="00F74E82" w:rsidRPr="00CB2022" w:rsidRDefault="005A062D" w:rsidP="00007C5A">
            <w:pPr>
              <w:pStyle w:val="VApilkas"/>
              <w:spacing w:line="240" w:lineRule="auto"/>
              <w:ind w:firstLine="0"/>
              <w:rPr>
                <w:i/>
                <w:color w:val="1F497D" w:themeColor="text2"/>
                <w:highlight w:val="yellow"/>
                <w:lang w:eastAsia="en-US"/>
              </w:rPr>
            </w:pPr>
            <w:r w:rsidRPr="00CB2022">
              <w:rPr>
                <w:i/>
                <w:color w:val="1F497D" w:themeColor="text2"/>
                <w:lang w:eastAsia="en-US"/>
              </w:rPr>
              <w:t xml:space="preserve">Ilgalaikio turto </w:t>
            </w:r>
            <w:r w:rsidR="00AB3D37" w:rsidRPr="00CB2022">
              <w:rPr>
                <w:i/>
                <w:color w:val="1F497D" w:themeColor="text2"/>
                <w:lang w:eastAsia="en-US"/>
              </w:rPr>
              <w:t xml:space="preserve">nusidėvėjimo </w:t>
            </w:r>
            <w:r w:rsidRPr="00CB2022">
              <w:rPr>
                <w:i/>
                <w:color w:val="1F497D" w:themeColor="text2"/>
                <w:lang w:eastAsia="en-US"/>
              </w:rPr>
              <w:t xml:space="preserve">apskaitoje nustatyta netikslumų, kuriuos </w:t>
            </w:r>
            <w:r w:rsidR="00AB3D37" w:rsidRPr="00CB2022">
              <w:rPr>
                <w:i/>
                <w:color w:val="1F497D" w:themeColor="text2"/>
                <w:lang w:eastAsia="en-US"/>
              </w:rPr>
              <w:t xml:space="preserve">koreguojant </w:t>
            </w:r>
            <w:r w:rsidR="00F74E82" w:rsidRPr="00CB2022">
              <w:rPr>
                <w:i/>
                <w:color w:val="1F497D" w:themeColor="text2"/>
                <w:lang w:eastAsia="en-US"/>
              </w:rPr>
              <w:t>201</w:t>
            </w:r>
            <w:r w:rsidR="00C512AC" w:rsidRPr="00CB2022">
              <w:rPr>
                <w:i/>
                <w:color w:val="1F497D" w:themeColor="text2"/>
                <w:lang w:eastAsia="en-US"/>
              </w:rPr>
              <w:t>3</w:t>
            </w:r>
            <w:r w:rsidR="00F74E82" w:rsidRPr="00CB2022">
              <w:rPr>
                <w:i/>
                <w:color w:val="1F497D" w:themeColor="text2"/>
                <w:lang w:eastAsia="en-US"/>
              </w:rPr>
              <w:t xml:space="preserve">-12-31 </w:t>
            </w:r>
            <w:r w:rsidR="00C512AC" w:rsidRPr="00CB2022">
              <w:rPr>
                <w:i/>
                <w:color w:val="1F497D" w:themeColor="text2"/>
                <w:lang w:eastAsia="en-US"/>
              </w:rPr>
              <w:t xml:space="preserve">finansinėse ataskaitose </w:t>
            </w:r>
            <w:r w:rsidR="00AB3D37" w:rsidRPr="00CB2022">
              <w:rPr>
                <w:i/>
                <w:color w:val="1F497D" w:themeColor="text2"/>
                <w:lang w:eastAsia="en-US"/>
              </w:rPr>
              <w:t>atlikti pataisymai</w:t>
            </w:r>
            <w:r w:rsidRPr="00CB2022">
              <w:rPr>
                <w:i/>
                <w:color w:val="1F497D" w:themeColor="text2"/>
                <w:lang w:eastAsia="en-US"/>
              </w:rPr>
              <w:t>:</w:t>
            </w:r>
          </w:p>
          <w:p w:rsidR="00C512AC" w:rsidRPr="00CB2022" w:rsidRDefault="00C512AC" w:rsidP="00B61516">
            <w:pPr>
              <w:pStyle w:val="VApilkas"/>
              <w:numPr>
                <w:ilvl w:val="0"/>
                <w:numId w:val="10"/>
              </w:numPr>
              <w:spacing w:line="240" w:lineRule="auto"/>
              <w:rPr>
                <w:i/>
                <w:color w:val="17365D" w:themeColor="text2" w:themeShade="BF"/>
              </w:rPr>
            </w:pPr>
            <w:r w:rsidRPr="00CB2022">
              <w:rPr>
                <w:i/>
                <w:color w:val="1F497D" w:themeColor="text2"/>
                <w:lang w:eastAsia="en-US"/>
              </w:rPr>
              <w:t xml:space="preserve">Tinkamai priskaičius ilgalaikio materialiojo turto nusidėvėjimą, ilgalaikio </w:t>
            </w:r>
            <w:r w:rsidRPr="00CB2022">
              <w:rPr>
                <w:i/>
                <w:color w:val="1F497D" w:themeColor="text2"/>
                <w:lang w:eastAsia="en-US"/>
              </w:rPr>
              <w:lastRenderedPageBreak/>
              <w:t>turto likutis balanse 1,5</w:t>
            </w:r>
            <w:r w:rsidR="00A53796" w:rsidRPr="00CB2022">
              <w:rPr>
                <w:i/>
                <w:color w:val="1F497D" w:themeColor="text2"/>
                <w:lang w:eastAsia="en-US"/>
              </w:rPr>
              <w:t>5</w:t>
            </w:r>
            <w:r w:rsidRPr="00CB2022">
              <w:rPr>
                <w:i/>
                <w:color w:val="1F497D" w:themeColor="text2"/>
                <w:lang w:eastAsia="en-US"/>
              </w:rPr>
              <w:t xml:space="preserve"> tūkst. Lt sumažėjo, o nusidėvėjimo išlaidos atitinkama suma padidėjo;</w:t>
            </w:r>
          </w:p>
          <w:p w:rsidR="000210CA" w:rsidRPr="00CB2022" w:rsidRDefault="00C512AC" w:rsidP="00C512AC">
            <w:pPr>
              <w:pStyle w:val="VApilkas"/>
              <w:numPr>
                <w:ilvl w:val="0"/>
                <w:numId w:val="10"/>
              </w:numPr>
              <w:spacing w:line="240" w:lineRule="auto"/>
              <w:rPr>
                <w:i/>
                <w:color w:val="17365D" w:themeColor="text2" w:themeShade="BF"/>
              </w:rPr>
            </w:pPr>
            <w:r w:rsidRPr="00CB2022">
              <w:rPr>
                <w:i/>
                <w:color w:val="1F497D" w:themeColor="text2"/>
                <w:lang w:eastAsia="en-US"/>
              </w:rPr>
              <w:t xml:space="preserve"> Keitėsi ilgalaikio turto nusidėvėjimo pasiskirstymas tarp atit</w:t>
            </w:r>
            <w:r w:rsidR="002B2F6E" w:rsidRPr="00CB2022">
              <w:rPr>
                <w:i/>
                <w:color w:val="1F497D" w:themeColor="text2"/>
                <w:lang w:eastAsia="en-US"/>
              </w:rPr>
              <w:t>i</w:t>
            </w:r>
            <w:r w:rsidRPr="00CB2022">
              <w:rPr>
                <w:i/>
                <w:color w:val="1F497D" w:themeColor="text2"/>
                <w:lang w:eastAsia="en-US"/>
              </w:rPr>
              <w:t>nkamų turto grupių – baldų, kompiuterinės įrangos, kito turto.</w:t>
            </w:r>
            <w:r w:rsidR="000210CA" w:rsidRPr="00CB2022">
              <w:rPr>
                <w:i/>
                <w:color w:val="1F497D" w:themeColor="text2"/>
                <w:lang w:eastAsia="en-US"/>
              </w:rPr>
              <w:t xml:space="preserve"> </w:t>
            </w:r>
          </w:p>
        </w:tc>
      </w:tr>
    </w:tbl>
    <w:p w:rsidR="00A61281" w:rsidRPr="00CB2022" w:rsidRDefault="00A61281" w:rsidP="00007C5A">
      <w:pPr>
        <w:ind w:firstLine="709"/>
        <w:jc w:val="both"/>
        <w:rPr>
          <w:noProof w:val="0"/>
        </w:rPr>
      </w:pPr>
    </w:p>
    <w:p w:rsidR="00F030D3" w:rsidRPr="00CB2022" w:rsidRDefault="00DF7193" w:rsidP="00007C5A">
      <w:pPr>
        <w:ind w:firstLine="709"/>
        <w:jc w:val="both"/>
        <w:rPr>
          <w:noProof w:val="0"/>
          <w:highlight w:val="yellow"/>
        </w:rPr>
      </w:pPr>
      <w:r w:rsidRPr="00CB2022">
        <w:rPr>
          <w:noProof w:val="0"/>
        </w:rPr>
        <w:t xml:space="preserve">Kitą unijos turtą </w:t>
      </w:r>
      <w:r w:rsidR="009F4DD9" w:rsidRPr="00CB2022">
        <w:rPr>
          <w:noProof w:val="0"/>
        </w:rPr>
        <w:t>(</w:t>
      </w:r>
      <w:r w:rsidR="004116F5" w:rsidRPr="00CB2022">
        <w:rPr>
          <w:noProof w:val="0"/>
        </w:rPr>
        <w:t>8,68</w:t>
      </w:r>
      <w:r w:rsidR="0021623E" w:rsidRPr="00CB2022">
        <w:rPr>
          <w:noProof w:val="0"/>
        </w:rPr>
        <w:t xml:space="preserve"> </w:t>
      </w:r>
      <w:r w:rsidR="009F4DD9" w:rsidRPr="00CB2022">
        <w:rPr>
          <w:noProof w:val="0"/>
        </w:rPr>
        <w:t xml:space="preserve">tūkst. Lt) </w:t>
      </w:r>
      <w:r w:rsidRPr="00CB2022">
        <w:rPr>
          <w:noProof w:val="0"/>
        </w:rPr>
        <w:t>sudarė:</w:t>
      </w:r>
      <w:r w:rsidR="00FC09E5" w:rsidRPr="00CB2022">
        <w:rPr>
          <w:noProof w:val="0"/>
        </w:rPr>
        <w:t xml:space="preserve"> </w:t>
      </w:r>
      <w:r w:rsidR="002E3787" w:rsidRPr="00CB2022">
        <w:rPr>
          <w:noProof w:val="0"/>
        </w:rPr>
        <w:t>avansai</w:t>
      </w:r>
      <w:r w:rsidR="00FC09E5" w:rsidRPr="00CB2022">
        <w:rPr>
          <w:noProof w:val="0"/>
        </w:rPr>
        <w:t xml:space="preserve"> </w:t>
      </w:r>
      <w:r w:rsidR="008007DE" w:rsidRPr="00CB2022">
        <w:rPr>
          <w:noProof w:val="0"/>
        </w:rPr>
        <w:t xml:space="preserve">už 2014 m. vyksiantį renginį (mokymus), </w:t>
      </w:r>
      <w:r w:rsidR="00C6548D" w:rsidRPr="00CB2022">
        <w:rPr>
          <w:noProof w:val="0"/>
        </w:rPr>
        <w:t xml:space="preserve">už internetinio tinklapio priežiūrą bei administravimą, </w:t>
      </w:r>
      <w:r w:rsidR="00F54045" w:rsidRPr="00CB2022">
        <w:rPr>
          <w:noProof w:val="0"/>
        </w:rPr>
        <w:t>būsimojo laiko</w:t>
      </w:r>
      <w:r w:rsidR="002E3787" w:rsidRPr="00CB2022">
        <w:rPr>
          <w:noProof w:val="0"/>
        </w:rPr>
        <w:t xml:space="preserve">tarpio išlaidos </w:t>
      </w:r>
      <w:r w:rsidR="004116F5" w:rsidRPr="00CB2022">
        <w:rPr>
          <w:noProof w:val="0"/>
        </w:rPr>
        <w:t xml:space="preserve">už degalus, </w:t>
      </w:r>
      <w:r w:rsidR="002E3787" w:rsidRPr="00CB2022">
        <w:rPr>
          <w:noProof w:val="0"/>
        </w:rPr>
        <w:t>turto draudimui ir kt.</w:t>
      </w:r>
      <w:r w:rsidR="00C6548D" w:rsidRPr="00CB2022">
        <w:rPr>
          <w:noProof w:val="0"/>
        </w:rPr>
        <w:t xml:space="preserve"> </w:t>
      </w:r>
    </w:p>
    <w:tbl>
      <w:tblPr>
        <w:tblW w:w="8505" w:type="dxa"/>
        <w:tblInd w:w="1242" w:type="dxa"/>
        <w:tblBorders>
          <w:bottom w:val="single" w:sz="8" w:space="0" w:color="808080"/>
        </w:tblBorders>
        <w:tblLook w:val="00A0" w:firstRow="1" w:lastRow="0" w:firstColumn="1" w:lastColumn="0" w:noHBand="0" w:noVBand="0"/>
      </w:tblPr>
      <w:tblGrid>
        <w:gridCol w:w="8505"/>
      </w:tblGrid>
      <w:tr w:rsidR="00014A85" w:rsidRPr="00CB2022" w:rsidTr="007C62C4">
        <w:tc>
          <w:tcPr>
            <w:tcW w:w="8505" w:type="dxa"/>
            <w:tcBorders>
              <w:bottom w:val="single" w:sz="8" w:space="0" w:color="808080"/>
            </w:tcBorders>
          </w:tcPr>
          <w:p w:rsidR="00014A85" w:rsidRPr="00CB2022" w:rsidRDefault="00014A85" w:rsidP="007C62C4">
            <w:pPr>
              <w:pStyle w:val="Tekstaslentelje1"/>
              <w:rPr>
                <w:b/>
                <w:color w:val="5F5F5F"/>
                <w:sz w:val="6"/>
                <w:szCs w:val="6"/>
                <w:highlight w:val="yellow"/>
              </w:rPr>
            </w:pPr>
          </w:p>
        </w:tc>
      </w:tr>
      <w:tr w:rsidR="00014A85" w:rsidRPr="00CB2022" w:rsidTr="00490DF3">
        <w:tc>
          <w:tcPr>
            <w:tcW w:w="8505" w:type="dxa"/>
          </w:tcPr>
          <w:p w:rsidR="00D14E7C" w:rsidRPr="00CB2022" w:rsidRDefault="0077278F" w:rsidP="00D14E7C">
            <w:pPr>
              <w:pStyle w:val="VApilkas"/>
              <w:spacing w:line="240" w:lineRule="auto"/>
              <w:ind w:firstLine="0"/>
              <w:rPr>
                <w:i/>
                <w:color w:val="1F497D" w:themeColor="text2"/>
                <w:lang w:eastAsia="en-US"/>
              </w:rPr>
            </w:pPr>
            <w:r w:rsidRPr="00CB2022">
              <w:rPr>
                <w:i/>
                <w:color w:val="1F497D" w:themeColor="text2"/>
                <w:lang w:eastAsia="en-US"/>
              </w:rPr>
              <w:t>Avansinių mokėjimų, išlaidų srityje n</w:t>
            </w:r>
            <w:r w:rsidR="00D14E7C" w:rsidRPr="00CB2022">
              <w:rPr>
                <w:i/>
                <w:color w:val="1F497D" w:themeColor="text2"/>
                <w:lang w:eastAsia="en-US"/>
              </w:rPr>
              <w:t>ustatyta neti</w:t>
            </w:r>
            <w:r w:rsidR="001938C8" w:rsidRPr="00CB2022">
              <w:rPr>
                <w:i/>
                <w:color w:val="1F497D" w:themeColor="text2"/>
                <w:lang w:eastAsia="en-US"/>
              </w:rPr>
              <w:t>kslumų, kuriuos pakoregavus 2013</w:t>
            </w:r>
            <w:r w:rsidR="00D14E7C" w:rsidRPr="00CB2022">
              <w:rPr>
                <w:i/>
                <w:color w:val="1F497D" w:themeColor="text2"/>
                <w:lang w:eastAsia="en-US"/>
              </w:rPr>
              <w:t>-12-31 balansinėje ataskaitoje keitėsi kito turto (aktyvų) likutis:</w:t>
            </w:r>
          </w:p>
          <w:p w:rsidR="004D1C9A" w:rsidRPr="00CB2022" w:rsidRDefault="007D3FC6" w:rsidP="004D1C9A">
            <w:pPr>
              <w:pStyle w:val="VApilkas"/>
              <w:numPr>
                <w:ilvl w:val="0"/>
                <w:numId w:val="9"/>
              </w:numPr>
              <w:spacing w:line="240" w:lineRule="auto"/>
              <w:rPr>
                <w:i/>
                <w:color w:val="1F497D" w:themeColor="text2"/>
                <w:lang w:eastAsia="en-US"/>
              </w:rPr>
            </w:pPr>
            <w:r w:rsidRPr="00CB2022">
              <w:rPr>
                <w:i/>
                <w:color w:val="1F497D" w:themeColor="text2"/>
                <w:lang w:eastAsia="en-US"/>
              </w:rPr>
              <w:t>ištaisius</w:t>
            </w:r>
            <w:r w:rsidR="00E956E4" w:rsidRPr="00CB2022">
              <w:rPr>
                <w:i/>
                <w:color w:val="1F497D" w:themeColor="text2"/>
                <w:lang w:eastAsia="en-US"/>
              </w:rPr>
              <w:t xml:space="preserve"> technin</w:t>
            </w:r>
            <w:r w:rsidRPr="00CB2022">
              <w:rPr>
                <w:i/>
                <w:color w:val="1F497D" w:themeColor="text2"/>
                <w:lang w:eastAsia="en-US"/>
              </w:rPr>
              <w:t>es</w:t>
            </w:r>
            <w:r w:rsidR="00E956E4" w:rsidRPr="00CB2022">
              <w:rPr>
                <w:i/>
                <w:color w:val="1F497D" w:themeColor="text2"/>
                <w:lang w:eastAsia="en-US"/>
              </w:rPr>
              <w:t xml:space="preserve"> klaid</w:t>
            </w:r>
            <w:r w:rsidRPr="00CB2022">
              <w:rPr>
                <w:i/>
                <w:color w:val="1F497D" w:themeColor="text2"/>
                <w:lang w:eastAsia="en-US"/>
              </w:rPr>
              <w:t>as</w:t>
            </w:r>
            <w:r w:rsidR="0001007F" w:rsidRPr="00CB2022">
              <w:rPr>
                <w:i/>
                <w:color w:val="1F497D" w:themeColor="text2"/>
                <w:lang w:eastAsia="en-US"/>
              </w:rPr>
              <w:t>, padarytas</w:t>
            </w:r>
            <w:r w:rsidR="00E956E4" w:rsidRPr="00CB2022">
              <w:rPr>
                <w:i/>
                <w:color w:val="1F497D" w:themeColor="text2"/>
                <w:lang w:eastAsia="en-US"/>
              </w:rPr>
              <w:t xml:space="preserve"> </w:t>
            </w:r>
            <w:r w:rsidR="0001007F" w:rsidRPr="00CB2022">
              <w:rPr>
                <w:i/>
                <w:color w:val="1F497D" w:themeColor="text2"/>
                <w:lang w:eastAsia="en-US"/>
              </w:rPr>
              <w:t xml:space="preserve">koreguojant praeitų metų likučius, </w:t>
            </w:r>
            <w:r w:rsidR="00E956E4" w:rsidRPr="00CB2022">
              <w:rPr>
                <w:i/>
                <w:color w:val="1F497D" w:themeColor="text2"/>
                <w:lang w:eastAsia="en-US"/>
              </w:rPr>
              <w:t>kit</w:t>
            </w:r>
            <w:r w:rsidR="0021623E" w:rsidRPr="00CB2022">
              <w:rPr>
                <w:i/>
                <w:color w:val="1F497D" w:themeColor="text2"/>
                <w:lang w:eastAsia="en-US"/>
              </w:rPr>
              <w:t>o</w:t>
            </w:r>
            <w:r w:rsidR="00E956E4" w:rsidRPr="00CB2022">
              <w:rPr>
                <w:i/>
                <w:color w:val="1F497D" w:themeColor="text2"/>
                <w:lang w:eastAsia="en-US"/>
              </w:rPr>
              <w:t xml:space="preserve"> turt</w:t>
            </w:r>
            <w:r w:rsidR="0021623E" w:rsidRPr="00CB2022">
              <w:rPr>
                <w:i/>
                <w:color w:val="1F497D" w:themeColor="text2"/>
                <w:lang w:eastAsia="en-US"/>
              </w:rPr>
              <w:t>o</w:t>
            </w:r>
            <w:r w:rsidR="00E956E4" w:rsidRPr="00CB2022">
              <w:rPr>
                <w:i/>
                <w:color w:val="1F497D" w:themeColor="text2"/>
                <w:lang w:eastAsia="en-US"/>
              </w:rPr>
              <w:t xml:space="preserve"> (aktyv</w:t>
            </w:r>
            <w:r w:rsidRPr="00CB2022">
              <w:rPr>
                <w:i/>
                <w:color w:val="1F497D" w:themeColor="text2"/>
                <w:lang w:eastAsia="en-US"/>
              </w:rPr>
              <w:t>ų</w:t>
            </w:r>
            <w:r w:rsidR="00E956E4" w:rsidRPr="00CB2022">
              <w:rPr>
                <w:i/>
                <w:color w:val="1F497D" w:themeColor="text2"/>
                <w:lang w:eastAsia="en-US"/>
              </w:rPr>
              <w:t>)</w:t>
            </w:r>
            <w:r w:rsidRPr="00CB2022">
              <w:rPr>
                <w:i/>
                <w:color w:val="1F497D" w:themeColor="text2"/>
                <w:lang w:eastAsia="en-US"/>
              </w:rPr>
              <w:t xml:space="preserve"> likutis </w:t>
            </w:r>
            <w:r w:rsidR="00E956E4" w:rsidRPr="00CB2022">
              <w:rPr>
                <w:i/>
                <w:color w:val="1F497D" w:themeColor="text2"/>
                <w:lang w:eastAsia="en-US"/>
              </w:rPr>
              <w:t>0,</w:t>
            </w:r>
            <w:r w:rsidR="00CE5A8B" w:rsidRPr="00CB2022">
              <w:rPr>
                <w:i/>
                <w:color w:val="1F497D" w:themeColor="text2"/>
                <w:lang w:eastAsia="en-US"/>
              </w:rPr>
              <w:t>7</w:t>
            </w:r>
            <w:r w:rsidR="00E956E4" w:rsidRPr="00CB2022">
              <w:rPr>
                <w:i/>
                <w:color w:val="1F497D" w:themeColor="text2"/>
                <w:lang w:eastAsia="en-US"/>
              </w:rPr>
              <w:t xml:space="preserve"> tūkst. Lt </w:t>
            </w:r>
            <w:r w:rsidRPr="00CB2022">
              <w:rPr>
                <w:i/>
                <w:color w:val="1F497D" w:themeColor="text2"/>
                <w:lang w:eastAsia="en-US"/>
              </w:rPr>
              <w:t>sumažėjo;</w:t>
            </w:r>
            <w:r w:rsidR="004D1C9A" w:rsidRPr="00CB2022">
              <w:rPr>
                <w:i/>
                <w:color w:val="1F497D" w:themeColor="text2"/>
                <w:lang w:eastAsia="en-US"/>
              </w:rPr>
              <w:t xml:space="preserve"> </w:t>
            </w:r>
          </w:p>
          <w:p w:rsidR="00C6548D" w:rsidRPr="00CB2022" w:rsidRDefault="00555E83" w:rsidP="00A14765">
            <w:pPr>
              <w:pStyle w:val="VApilkas"/>
              <w:numPr>
                <w:ilvl w:val="0"/>
                <w:numId w:val="9"/>
              </w:numPr>
              <w:spacing w:line="240" w:lineRule="auto"/>
              <w:rPr>
                <w:i/>
                <w:color w:val="1F497D" w:themeColor="text2"/>
                <w:lang w:eastAsia="en-US"/>
              </w:rPr>
            </w:pPr>
            <w:r w:rsidRPr="00CB2022">
              <w:rPr>
                <w:i/>
                <w:color w:val="1F497D" w:themeColor="text2"/>
                <w:lang w:eastAsia="en-US"/>
              </w:rPr>
              <w:t>a</w:t>
            </w:r>
            <w:r w:rsidR="005E55D2" w:rsidRPr="00CB2022">
              <w:rPr>
                <w:i/>
                <w:color w:val="1F497D" w:themeColor="text2"/>
                <w:lang w:eastAsia="en-US"/>
              </w:rPr>
              <w:t>vansinius mokėjimus už neatliktas įrangos priežiūros paslaugas</w:t>
            </w:r>
            <w:r w:rsidRPr="00CB2022">
              <w:rPr>
                <w:i/>
                <w:color w:val="1F497D" w:themeColor="text2"/>
                <w:lang w:eastAsia="en-US"/>
              </w:rPr>
              <w:t xml:space="preserve"> ir nesuteiktas prekes (degalus) </w:t>
            </w:r>
            <w:r w:rsidR="005E55D2" w:rsidRPr="00CB2022">
              <w:rPr>
                <w:i/>
                <w:color w:val="1F497D" w:themeColor="text2"/>
                <w:lang w:eastAsia="en-US"/>
              </w:rPr>
              <w:t xml:space="preserve">tinkamai apskaičius </w:t>
            </w:r>
            <w:r w:rsidR="00A14765" w:rsidRPr="00CB2022">
              <w:rPr>
                <w:i/>
                <w:color w:val="1F497D" w:themeColor="text2"/>
                <w:lang w:eastAsia="en-US"/>
              </w:rPr>
              <w:t>turto sąsk.,</w:t>
            </w:r>
            <w:r w:rsidR="005E55D2" w:rsidRPr="00CB2022">
              <w:rPr>
                <w:i/>
                <w:color w:val="1F497D" w:themeColor="text2"/>
                <w:lang w:eastAsia="en-US"/>
              </w:rPr>
              <w:t xml:space="preserve"> </w:t>
            </w:r>
            <w:r w:rsidR="00A14765" w:rsidRPr="00CB2022">
              <w:rPr>
                <w:i/>
                <w:color w:val="1F497D" w:themeColor="text2"/>
                <w:lang w:eastAsia="en-US"/>
              </w:rPr>
              <w:t xml:space="preserve">kito turto (aktyvų) likutis </w:t>
            </w:r>
            <w:r w:rsidRPr="00CB2022">
              <w:rPr>
                <w:i/>
                <w:color w:val="1F497D" w:themeColor="text2"/>
                <w:lang w:eastAsia="en-US"/>
              </w:rPr>
              <w:t>3,06</w:t>
            </w:r>
            <w:r w:rsidR="00A14765" w:rsidRPr="00CB2022">
              <w:rPr>
                <w:i/>
                <w:color w:val="1F497D" w:themeColor="text2"/>
                <w:lang w:eastAsia="en-US"/>
              </w:rPr>
              <w:t> tūkst. Lt padidėjo;</w:t>
            </w:r>
          </w:p>
          <w:p w:rsidR="00573474" w:rsidRPr="00CB2022" w:rsidRDefault="00555E83" w:rsidP="00573474">
            <w:pPr>
              <w:pStyle w:val="VApilkas"/>
              <w:numPr>
                <w:ilvl w:val="0"/>
                <w:numId w:val="9"/>
              </w:numPr>
              <w:spacing w:line="240" w:lineRule="auto"/>
              <w:rPr>
                <w:i/>
                <w:color w:val="1F497D" w:themeColor="text2"/>
                <w:lang w:eastAsia="en-US"/>
              </w:rPr>
            </w:pPr>
            <w:r w:rsidRPr="00CB2022">
              <w:rPr>
                <w:i/>
                <w:color w:val="1F497D" w:themeColor="text2"/>
                <w:lang w:eastAsia="en-US"/>
              </w:rPr>
              <w:t>t</w:t>
            </w:r>
            <w:r w:rsidR="001938C8" w:rsidRPr="00CB2022">
              <w:rPr>
                <w:i/>
                <w:color w:val="1F497D" w:themeColor="text2"/>
                <w:lang w:eastAsia="en-US"/>
              </w:rPr>
              <w:t>inkamai apskaičius patirtas transporto</w:t>
            </w:r>
            <w:r w:rsidR="00CE5A8B" w:rsidRPr="00CB2022">
              <w:rPr>
                <w:i/>
                <w:color w:val="1F497D" w:themeColor="text2"/>
                <w:lang w:eastAsia="en-US"/>
              </w:rPr>
              <w:t>, reklamos, turto draudimo ir kt.</w:t>
            </w:r>
            <w:r w:rsidR="001938C8" w:rsidRPr="00CB2022">
              <w:rPr>
                <w:i/>
                <w:color w:val="1F497D" w:themeColor="text2"/>
                <w:lang w:eastAsia="en-US"/>
              </w:rPr>
              <w:t xml:space="preserve"> išlaidas, </w:t>
            </w:r>
            <w:r w:rsidR="00CE5A8B" w:rsidRPr="00CB2022">
              <w:rPr>
                <w:i/>
                <w:color w:val="1F497D" w:themeColor="text2"/>
                <w:lang w:eastAsia="en-US"/>
              </w:rPr>
              <w:t>ištaisius kitas neteisingai apskaitytas trumpalaikes skolas</w:t>
            </w:r>
            <w:r w:rsidR="00573474" w:rsidRPr="00CB2022">
              <w:rPr>
                <w:i/>
                <w:color w:val="1F497D" w:themeColor="text2"/>
                <w:lang w:eastAsia="en-US"/>
              </w:rPr>
              <w:t xml:space="preserve"> ir kitus aktyvus </w:t>
            </w:r>
            <w:r w:rsidR="001938C8" w:rsidRPr="00CB2022">
              <w:rPr>
                <w:i/>
                <w:color w:val="1F497D" w:themeColor="text2"/>
                <w:lang w:eastAsia="en-US"/>
              </w:rPr>
              <w:t xml:space="preserve">kito turto (aktyvų) likutis </w:t>
            </w:r>
            <w:r w:rsidRPr="00CB2022">
              <w:rPr>
                <w:i/>
                <w:color w:val="1F497D" w:themeColor="text2"/>
                <w:lang w:eastAsia="en-US"/>
              </w:rPr>
              <w:t>2,13</w:t>
            </w:r>
            <w:r w:rsidR="00573474" w:rsidRPr="00CB2022">
              <w:rPr>
                <w:i/>
                <w:color w:val="1F497D" w:themeColor="text2"/>
                <w:lang w:eastAsia="en-US"/>
              </w:rPr>
              <w:t xml:space="preserve"> </w:t>
            </w:r>
            <w:r w:rsidR="001938C8" w:rsidRPr="00CB2022">
              <w:rPr>
                <w:i/>
                <w:color w:val="1F497D" w:themeColor="text2"/>
                <w:lang w:eastAsia="en-US"/>
              </w:rPr>
              <w:t> tūkst. Lt sumažėjo</w:t>
            </w:r>
            <w:r w:rsidR="00A969CC" w:rsidRPr="00CB2022">
              <w:rPr>
                <w:i/>
                <w:color w:val="1F497D" w:themeColor="text2"/>
                <w:lang w:eastAsia="en-US"/>
              </w:rPr>
              <w:t>;</w:t>
            </w:r>
          </w:p>
          <w:p w:rsidR="00A969CC" w:rsidRPr="00CB2022" w:rsidRDefault="00555E83" w:rsidP="00555E83">
            <w:pPr>
              <w:pStyle w:val="VApilkas"/>
              <w:numPr>
                <w:ilvl w:val="0"/>
                <w:numId w:val="9"/>
              </w:numPr>
              <w:spacing w:line="240" w:lineRule="auto"/>
              <w:rPr>
                <w:i/>
                <w:color w:val="1F497D" w:themeColor="text2"/>
                <w:lang w:eastAsia="en-US"/>
              </w:rPr>
            </w:pPr>
            <w:r w:rsidRPr="00CB2022">
              <w:rPr>
                <w:i/>
                <w:color w:val="1F497D" w:themeColor="text2"/>
                <w:lang w:eastAsia="en-US"/>
              </w:rPr>
              <w:t>iškėlus turto sąsk. netinkamai apskaitytas nepaskirstytas lėšas, kito turto likutis 0,68 tūkst. Lt padidėjo.</w:t>
            </w:r>
          </w:p>
        </w:tc>
      </w:tr>
    </w:tbl>
    <w:p w:rsidR="00014A85" w:rsidRPr="00CB2022" w:rsidRDefault="00014A85" w:rsidP="00A84B0F">
      <w:pPr>
        <w:ind w:firstLine="709"/>
        <w:jc w:val="both"/>
        <w:rPr>
          <w:noProof w:val="0"/>
        </w:rPr>
      </w:pPr>
    </w:p>
    <w:p w:rsidR="00E001F4" w:rsidRPr="00CB2022" w:rsidRDefault="00E001F4" w:rsidP="00E001F4">
      <w:pPr>
        <w:ind w:firstLine="709"/>
        <w:jc w:val="both"/>
        <w:rPr>
          <w:noProof w:val="0"/>
        </w:rPr>
      </w:pPr>
      <w:r w:rsidRPr="00CB2022">
        <w:rPr>
          <w:noProof w:val="0"/>
        </w:rPr>
        <w:t xml:space="preserve">Kredito unija yra išdavusi </w:t>
      </w:r>
      <w:r w:rsidR="00AD20E5" w:rsidRPr="00CB2022">
        <w:rPr>
          <w:noProof w:val="0"/>
        </w:rPr>
        <w:t xml:space="preserve">paskolų už </w:t>
      </w:r>
      <w:r w:rsidR="00AB5EDF" w:rsidRPr="00CB2022">
        <w:rPr>
          <w:noProof w:val="0"/>
        </w:rPr>
        <w:t>5 645,64</w:t>
      </w:r>
      <w:r w:rsidRPr="00CB2022">
        <w:rPr>
          <w:noProof w:val="0"/>
        </w:rPr>
        <w:t xml:space="preserve"> tūkst. Lt (įskaitant </w:t>
      </w:r>
      <w:r w:rsidR="00AB5EDF" w:rsidRPr="00CB2022">
        <w:rPr>
          <w:noProof w:val="0"/>
        </w:rPr>
        <w:t>23,14</w:t>
      </w:r>
      <w:r w:rsidRPr="00CB2022">
        <w:rPr>
          <w:noProof w:val="0"/>
        </w:rPr>
        <w:t xml:space="preserve"> tūkst. Lt sukauptas palūkanas už paskolas ir atėmus specialiuosius atidėjimus paskoloms 1</w:t>
      </w:r>
      <w:r w:rsidR="00AC6C09" w:rsidRPr="00CB2022">
        <w:rPr>
          <w:noProof w:val="0"/>
        </w:rPr>
        <w:t>6,92</w:t>
      </w:r>
      <w:r w:rsidRPr="00CB2022">
        <w:rPr>
          <w:noProof w:val="0"/>
        </w:rPr>
        <w:t xml:space="preserve"> tūkst. Lt). </w:t>
      </w:r>
    </w:p>
    <w:tbl>
      <w:tblPr>
        <w:tblW w:w="8505" w:type="dxa"/>
        <w:tblInd w:w="1242" w:type="dxa"/>
        <w:tblBorders>
          <w:bottom w:val="single" w:sz="8" w:space="0" w:color="808080"/>
        </w:tblBorders>
        <w:tblLook w:val="00A0" w:firstRow="1" w:lastRow="0" w:firstColumn="1" w:lastColumn="0" w:noHBand="0" w:noVBand="0"/>
      </w:tblPr>
      <w:tblGrid>
        <w:gridCol w:w="8505"/>
      </w:tblGrid>
      <w:tr w:rsidR="00E001F4" w:rsidRPr="00CB2022" w:rsidTr="007C62C4">
        <w:tc>
          <w:tcPr>
            <w:tcW w:w="8505" w:type="dxa"/>
            <w:tcBorders>
              <w:bottom w:val="single" w:sz="8" w:space="0" w:color="808080"/>
            </w:tcBorders>
          </w:tcPr>
          <w:p w:rsidR="00E001F4" w:rsidRPr="00CB2022" w:rsidRDefault="00E001F4" w:rsidP="007C62C4">
            <w:pPr>
              <w:pStyle w:val="Tekstaslentelje1"/>
              <w:rPr>
                <w:b/>
                <w:color w:val="5F5F5F"/>
                <w:sz w:val="6"/>
                <w:szCs w:val="6"/>
                <w:highlight w:val="yellow"/>
              </w:rPr>
            </w:pPr>
          </w:p>
        </w:tc>
      </w:tr>
      <w:tr w:rsidR="00E001F4" w:rsidRPr="00CB2022" w:rsidTr="007C62C4">
        <w:tc>
          <w:tcPr>
            <w:tcW w:w="8505" w:type="dxa"/>
            <w:tcBorders>
              <w:bottom w:val="single" w:sz="8" w:space="0" w:color="808080"/>
            </w:tcBorders>
          </w:tcPr>
          <w:p w:rsidR="00203B32" w:rsidRPr="00CB2022" w:rsidRDefault="00203B32" w:rsidP="00AB5EDF">
            <w:pPr>
              <w:pStyle w:val="VApilkas"/>
              <w:spacing w:line="240" w:lineRule="auto"/>
              <w:ind w:firstLine="0"/>
              <w:rPr>
                <w:i/>
                <w:color w:val="1F497D" w:themeColor="text2"/>
                <w:highlight w:val="green"/>
                <w:lang w:eastAsia="en-US"/>
              </w:rPr>
            </w:pPr>
            <w:r w:rsidRPr="00CB2022">
              <w:rPr>
                <w:i/>
                <w:color w:val="1F497D" w:themeColor="text2"/>
                <w:lang w:eastAsia="en-US"/>
              </w:rPr>
              <w:t>Dėl techninės klaidos praėjusių metų palūkanų koregavimas įtrauktas du kartus – ištaisius šį neatitikimą 2013-12-31 balansinėje ataskaitoje suteiktų paskolų vertė 3,92 tūkst. Lt sumažėjo.</w:t>
            </w:r>
          </w:p>
        </w:tc>
      </w:tr>
    </w:tbl>
    <w:p w:rsidR="00E001F4" w:rsidRPr="00CB2022" w:rsidRDefault="00E001F4" w:rsidP="00E001F4">
      <w:pPr>
        <w:ind w:firstLine="709"/>
        <w:jc w:val="both"/>
        <w:rPr>
          <w:noProof w:val="0"/>
        </w:rPr>
      </w:pPr>
    </w:p>
    <w:p w:rsidR="00E001F4" w:rsidRPr="00CB2022" w:rsidRDefault="00E001F4" w:rsidP="00E001F4">
      <w:pPr>
        <w:ind w:firstLine="709"/>
        <w:jc w:val="both"/>
        <w:rPr>
          <w:noProof w:val="0"/>
        </w:rPr>
      </w:pPr>
      <w:r w:rsidRPr="00CB2022">
        <w:rPr>
          <w:noProof w:val="0"/>
        </w:rPr>
        <w:t xml:space="preserve">Paskolos iš esmės užtikrintos laidavimu, įkeitimu ar kitomis Civiliniame kodekse numatytomis priemonėmis. Nebuvo išduota paskolų, kurių suma viršytų 10 proc. nuo kredito unijos pritrauktų indėlių ir gautų paskolų sumos. </w:t>
      </w:r>
    </w:p>
    <w:p w:rsidR="009921E7" w:rsidRPr="00CB2022" w:rsidRDefault="009428C2" w:rsidP="004F759B">
      <w:pPr>
        <w:ind w:firstLine="709"/>
        <w:jc w:val="both"/>
        <w:rPr>
          <w:noProof w:val="0"/>
        </w:rPr>
      </w:pPr>
      <w:r w:rsidRPr="00CB2022">
        <w:rPr>
          <w:noProof w:val="0"/>
        </w:rPr>
        <w:t>201</w:t>
      </w:r>
      <w:r w:rsidR="00C74DAE" w:rsidRPr="00CB2022">
        <w:rPr>
          <w:noProof w:val="0"/>
        </w:rPr>
        <w:t>3</w:t>
      </w:r>
      <w:r w:rsidRPr="00CB2022">
        <w:rPr>
          <w:noProof w:val="0"/>
        </w:rPr>
        <w:t xml:space="preserve"> m. paskolų struktūroje </w:t>
      </w:r>
      <w:r w:rsidR="00C74DAE" w:rsidRPr="00CB2022">
        <w:rPr>
          <w:noProof w:val="0"/>
        </w:rPr>
        <w:t>didžiąją</w:t>
      </w:r>
      <w:r w:rsidRPr="00CB2022">
        <w:rPr>
          <w:noProof w:val="0"/>
        </w:rPr>
        <w:t xml:space="preserve"> dalį </w:t>
      </w:r>
      <w:r w:rsidR="00051D43" w:rsidRPr="00CB2022">
        <w:rPr>
          <w:noProof w:val="0"/>
        </w:rPr>
        <w:t xml:space="preserve">– </w:t>
      </w:r>
      <w:r w:rsidR="00C74DAE" w:rsidRPr="00CB2022">
        <w:rPr>
          <w:noProof w:val="0"/>
        </w:rPr>
        <w:t xml:space="preserve">92 </w:t>
      </w:r>
      <w:r w:rsidR="00E737F2" w:rsidRPr="00CB2022">
        <w:rPr>
          <w:noProof w:val="0"/>
        </w:rPr>
        <w:t xml:space="preserve">proc. </w:t>
      </w:r>
      <w:r w:rsidRPr="00CB2022">
        <w:rPr>
          <w:noProof w:val="0"/>
        </w:rPr>
        <w:t xml:space="preserve">sudaro </w:t>
      </w:r>
      <w:r w:rsidR="00E737F2" w:rsidRPr="00CB2022">
        <w:rPr>
          <w:noProof w:val="0"/>
        </w:rPr>
        <w:t xml:space="preserve">nacionaline valiuta išduotos paskolos, </w:t>
      </w:r>
      <w:r w:rsidR="004A32E2" w:rsidRPr="00CB2022">
        <w:rPr>
          <w:noProof w:val="0"/>
        </w:rPr>
        <w:t xml:space="preserve">eurais išduotoms paskoloms tenka </w:t>
      </w:r>
      <w:r w:rsidR="00C74DAE" w:rsidRPr="00CB2022">
        <w:rPr>
          <w:noProof w:val="0"/>
        </w:rPr>
        <w:t xml:space="preserve">8 </w:t>
      </w:r>
      <w:r w:rsidR="004A32E2" w:rsidRPr="00CB2022">
        <w:rPr>
          <w:noProof w:val="0"/>
        </w:rPr>
        <w:t>proc. v</w:t>
      </w:r>
      <w:r w:rsidR="007B486F" w:rsidRPr="00CB2022">
        <w:rPr>
          <w:noProof w:val="0"/>
        </w:rPr>
        <w:t xml:space="preserve">isų paskolų dalies, </w:t>
      </w:r>
      <w:r w:rsidR="00A8733F" w:rsidRPr="00CB2022">
        <w:rPr>
          <w:noProof w:val="0"/>
        </w:rPr>
        <w:t xml:space="preserve">lyginant su praėjusiais metais, </w:t>
      </w:r>
      <w:r w:rsidR="007B486F" w:rsidRPr="00CB2022">
        <w:rPr>
          <w:noProof w:val="0"/>
        </w:rPr>
        <w:t>išduotų paskolų santyk</w:t>
      </w:r>
      <w:r w:rsidR="00A8733F" w:rsidRPr="00CB2022">
        <w:rPr>
          <w:noProof w:val="0"/>
        </w:rPr>
        <w:t xml:space="preserve">yje litais išduotų paskolų </w:t>
      </w:r>
      <w:r w:rsidR="00582827" w:rsidRPr="00CB2022">
        <w:rPr>
          <w:noProof w:val="0"/>
        </w:rPr>
        <w:t xml:space="preserve">lyginamoji </w:t>
      </w:r>
      <w:r w:rsidR="00A8733F" w:rsidRPr="00CB2022">
        <w:rPr>
          <w:noProof w:val="0"/>
        </w:rPr>
        <w:t xml:space="preserve">dalis padidėjo dar </w:t>
      </w:r>
      <w:r w:rsidR="00582827" w:rsidRPr="00CB2022">
        <w:rPr>
          <w:noProof w:val="0"/>
        </w:rPr>
        <w:t>24</w:t>
      </w:r>
      <w:r w:rsidR="00A8733F" w:rsidRPr="00CB2022">
        <w:rPr>
          <w:noProof w:val="0"/>
        </w:rPr>
        <w:t xml:space="preserve"> proc.</w:t>
      </w:r>
      <w:r w:rsidR="00582827" w:rsidRPr="00CB2022">
        <w:rPr>
          <w:noProof w:val="0"/>
        </w:rPr>
        <w:t>, nes siekdama išspręsti užsienio valiutų rizikos problemą, unija 2013 m. nebeteikė</w:t>
      </w:r>
      <w:r w:rsidR="00A8733F" w:rsidRPr="00CB2022">
        <w:rPr>
          <w:noProof w:val="0"/>
        </w:rPr>
        <w:t xml:space="preserve"> </w:t>
      </w:r>
      <w:r w:rsidR="00582827" w:rsidRPr="00CB2022">
        <w:rPr>
          <w:noProof w:val="0"/>
        </w:rPr>
        <w:t>paskolų eurais.</w:t>
      </w:r>
    </w:p>
    <w:p w:rsidR="008C1190" w:rsidRPr="00CB2022" w:rsidRDefault="00E26D0B" w:rsidP="004F759B">
      <w:pPr>
        <w:ind w:firstLine="709"/>
        <w:jc w:val="both"/>
        <w:rPr>
          <w:noProof w:val="0"/>
        </w:rPr>
      </w:pPr>
      <w:r w:rsidRPr="00CB2022">
        <w:rPr>
          <w:noProof w:val="0"/>
        </w:rPr>
        <w:t>201</w:t>
      </w:r>
      <w:r w:rsidR="007605E0" w:rsidRPr="00CB2022">
        <w:rPr>
          <w:noProof w:val="0"/>
        </w:rPr>
        <w:t>3</w:t>
      </w:r>
      <w:r w:rsidRPr="00CB2022">
        <w:rPr>
          <w:noProof w:val="0"/>
        </w:rPr>
        <w:t xml:space="preserve"> m. unija </w:t>
      </w:r>
      <w:r w:rsidR="00BB1980" w:rsidRPr="00CB2022">
        <w:rPr>
          <w:noProof w:val="0"/>
        </w:rPr>
        <w:t xml:space="preserve">tęsė pradėtą praktiką teikti </w:t>
      </w:r>
      <w:r w:rsidR="008C1190" w:rsidRPr="00CB2022">
        <w:rPr>
          <w:noProof w:val="0"/>
        </w:rPr>
        <w:t>paskolas verslui finansuoti</w:t>
      </w:r>
      <w:r w:rsidR="009A48F4" w:rsidRPr="00CB2022">
        <w:rPr>
          <w:noProof w:val="0"/>
        </w:rPr>
        <w:t xml:space="preserve">. </w:t>
      </w:r>
      <w:r w:rsidR="00C74DAE" w:rsidRPr="00CB2022">
        <w:rPr>
          <w:noProof w:val="0"/>
        </w:rPr>
        <w:t>2013</w:t>
      </w:r>
      <w:r w:rsidR="00994CFC" w:rsidRPr="00CB2022">
        <w:rPr>
          <w:noProof w:val="0"/>
        </w:rPr>
        <w:t xml:space="preserve"> m. pabaigoje</w:t>
      </w:r>
      <w:r w:rsidR="008C1190" w:rsidRPr="00CB2022">
        <w:rPr>
          <w:noProof w:val="0"/>
        </w:rPr>
        <w:t xml:space="preserve"> apie </w:t>
      </w:r>
      <w:r w:rsidR="004B297C" w:rsidRPr="00CB2022">
        <w:rPr>
          <w:noProof w:val="0"/>
        </w:rPr>
        <w:t>10</w:t>
      </w:r>
      <w:r w:rsidR="008C1190" w:rsidRPr="00CB2022">
        <w:rPr>
          <w:noProof w:val="0"/>
        </w:rPr>
        <w:t xml:space="preserve"> proc. paskolų sudarė verslo paskolos, suteiktos vykdant „Verslumo skatinimo“ projektą.</w:t>
      </w:r>
    </w:p>
    <w:p w:rsidR="008C1190" w:rsidRPr="00CB2022" w:rsidRDefault="008C1190" w:rsidP="004F759B">
      <w:pPr>
        <w:ind w:firstLine="709"/>
        <w:jc w:val="both"/>
        <w:rPr>
          <w:noProof w:val="0"/>
          <w:highlight w:val="yellow"/>
        </w:rPr>
      </w:pPr>
    </w:p>
    <w:p w:rsidR="005A19F8" w:rsidRPr="00CB2022" w:rsidRDefault="00994CFC" w:rsidP="00F030D3">
      <w:pPr>
        <w:ind w:firstLine="709"/>
        <w:jc w:val="both"/>
        <w:rPr>
          <w:noProof w:val="0"/>
        </w:rPr>
      </w:pPr>
      <w:r w:rsidRPr="00CB2022">
        <w:rPr>
          <w:noProof w:val="0"/>
        </w:rPr>
        <w:t xml:space="preserve"> </w:t>
      </w:r>
      <w:r w:rsidR="005A19F8" w:rsidRPr="00CB2022">
        <w:rPr>
          <w:noProof w:val="0"/>
        </w:rPr>
        <w:t>20</w:t>
      </w:r>
      <w:r w:rsidR="00315A4A" w:rsidRPr="00CB2022">
        <w:rPr>
          <w:noProof w:val="0"/>
        </w:rPr>
        <w:t>1</w:t>
      </w:r>
      <w:r w:rsidR="003F318C" w:rsidRPr="00CB2022">
        <w:rPr>
          <w:noProof w:val="0"/>
        </w:rPr>
        <w:t>3</w:t>
      </w:r>
      <w:r w:rsidR="005A19F8" w:rsidRPr="00CB2022">
        <w:rPr>
          <w:noProof w:val="0"/>
        </w:rPr>
        <w:t xml:space="preserve"> gruodžio 31 d. Pareigūnų kredito unijos </w:t>
      </w:r>
      <w:r w:rsidR="00F030D3" w:rsidRPr="00CB2022">
        <w:rPr>
          <w:noProof w:val="0"/>
          <w:u w:val="single"/>
        </w:rPr>
        <w:t>įsipareigojimus ir</w:t>
      </w:r>
      <w:r w:rsidR="007F490A" w:rsidRPr="00CB2022">
        <w:rPr>
          <w:noProof w:val="0"/>
          <w:u w:val="single"/>
        </w:rPr>
        <w:t xml:space="preserve"> </w:t>
      </w:r>
      <w:r w:rsidR="005A19F8" w:rsidRPr="00CB2022">
        <w:rPr>
          <w:noProof w:val="0"/>
          <w:u w:val="single"/>
        </w:rPr>
        <w:t>nuosavybę (pasyvus)</w:t>
      </w:r>
      <w:r w:rsidR="005A19F8" w:rsidRPr="00CB2022">
        <w:rPr>
          <w:noProof w:val="0"/>
        </w:rPr>
        <w:t xml:space="preserve"> sudarė </w:t>
      </w:r>
      <w:r w:rsidR="00C74DAE" w:rsidRPr="00CB2022">
        <w:rPr>
          <w:noProof w:val="0"/>
          <w:u w:val="single"/>
        </w:rPr>
        <w:t>8</w:t>
      </w:r>
      <w:r w:rsidR="00CB2022">
        <w:rPr>
          <w:noProof w:val="0"/>
          <w:u w:val="single"/>
        </w:rPr>
        <w:t xml:space="preserve"> </w:t>
      </w:r>
      <w:r w:rsidR="00C74DAE" w:rsidRPr="00CB2022">
        <w:rPr>
          <w:noProof w:val="0"/>
          <w:u w:val="single"/>
        </w:rPr>
        <w:t>5</w:t>
      </w:r>
      <w:r w:rsidR="003D0A68" w:rsidRPr="00CB2022">
        <w:rPr>
          <w:noProof w:val="0"/>
          <w:u w:val="single"/>
        </w:rPr>
        <w:t>47,01</w:t>
      </w:r>
      <w:r w:rsidR="00051D43" w:rsidRPr="00CB2022">
        <w:rPr>
          <w:noProof w:val="0"/>
          <w:u w:val="single"/>
        </w:rPr>
        <w:t xml:space="preserve"> </w:t>
      </w:r>
      <w:r w:rsidR="005A19F8" w:rsidRPr="00CB2022">
        <w:rPr>
          <w:noProof w:val="0"/>
          <w:u w:val="single"/>
        </w:rPr>
        <w:t>tūkst. Lt</w:t>
      </w:r>
      <w:r w:rsidR="00F030D3" w:rsidRPr="00CB2022">
        <w:rPr>
          <w:noProof w:val="0"/>
        </w:rPr>
        <w:t>.</w:t>
      </w:r>
      <w:r w:rsidR="00A56ABA" w:rsidRPr="00CB2022">
        <w:rPr>
          <w:noProof w:val="0"/>
        </w:rPr>
        <w:t xml:space="preserve"> </w:t>
      </w:r>
      <w:r w:rsidR="00F030D3" w:rsidRPr="00CB2022">
        <w:rPr>
          <w:noProof w:val="0"/>
        </w:rPr>
        <w:t>Iš jų įsipareigojimai:</w:t>
      </w:r>
    </w:p>
    <w:p w:rsidR="00E001F4" w:rsidRPr="00CB2022" w:rsidRDefault="00E001F4" w:rsidP="00E001F4">
      <w:pPr>
        <w:pStyle w:val="ListParagraph"/>
        <w:numPr>
          <w:ilvl w:val="0"/>
          <w:numId w:val="6"/>
        </w:numPr>
        <w:jc w:val="both"/>
        <w:rPr>
          <w:noProof w:val="0"/>
        </w:rPr>
      </w:pPr>
      <w:r w:rsidRPr="00CB2022">
        <w:rPr>
          <w:noProof w:val="0"/>
        </w:rPr>
        <w:t>Fizinių ir juridini</w:t>
      </w:r>
      <w:r w:rsidR="00B762CA" w:rsidRPr="00CB2022">
        <w:rPr>
          <w:noProof w:val="0"/>
        </w:rPr>
        <w:t>ų asmenų</w:t>
      </w:r>
      <w:r w:rsidR="00B32E1A" w:rsidRPr="00CB2022">
        <w:rPr>
          <w:noProof w:val="0"/>
        </w:rPr>
        <w:t>, kitų organizacijų</w:t>
      </w:r>
      <w:r w:rsidR="00B762CA" w:rsidRPr="00CB2022">
        <w:rPr>
          <w:noProof w:val="0"/>
        </w:rPr>
        <w:t xml:space="preserve"> indėliai, nurodyti 2013</w:t>
      </w:r>
      <w:r w:rsidRPr="00CB2022">
        <w:rPr>
          <w:noProof w:val="0"/>
        </w:rPr>
        <w:t xml:space="preserve">-12-31 balansinėje ataskaitoje – </w:t>
      </w:r>
      <w:r w:rsidR="003F318C" w:rsidRPr="00CB2022">
        <w:rPr>
          <w:noProof w:val="0"/>
        </w:rPr>
        <w:t>6</w:t>
      </w:r>
      <w:r w:rsidR="00CB2022">
        <w:rPr>
          <w:noProof w:val="0"/>
        </w:rPr>
        <w:t xml:space="preserve"> </w:t>
      </w:r>
      <w:r w:rsidR="003F318C" w:rsidRPr="00CB2022">
        <w:rPr>
          <w:noProof w:val="0"/>
        </w:rPr>
        <w:t>722,77</w:t>
      </w:r>
      <w:r w:rsidRPr="00CB2022">
        <w:rPr>
          <w:noProof w:val="0"/>
        </w:rPr>
        <w:t xml:space="preserve"> tūkst. Lt:</w:t>
      </w:r>
    </w:p>
    <w:p w:rsidR="002F17F4" w:rsidRPr="00CB2022" w:rsidRDefault="002F17F4" w:rsidP="00CB2022">
      <w:pPr>
        <w:numPr>
          <w:ilvl w:val="0"/>
          <w:numId w:val="4"/>
        </w:numPr>
        <w:tabs>
          <w:tab w:val="clear" w:pos="2869"/>
          <w:tab w:val="num" w:pos="1276"/>
        </w:tabs>
        <w:ind w:left="1418" w:hanging="567"/>
        <w:jc w:val="both"/>
        <w:rPr>
          <w:noProof w:val="0"/>
        </w:rPr>
      </w:pPr>
      <w:r w:rsidRPr="00CB2022">
        <w:rPr>
          <w:noProof w:val="0"/>
        </w:rPr>
        <w:t xml:space="preserve">terminuotieji indėliai (įskaitant palūkanas už indėlius) sudaro </w:t>
      </w:r>
      <w:r w:rsidR="00B11214" w:rsidRPr="00CB2022">
        <w:rPr>
          <w:noProof w:val="0"/>
        </w:rPr>
        <w:t xml:space="preserve">3 </w:t>
      </w:r>
      <w:r w:rsidR="00517E80" w:rsidRPr="00CB2022">
        <w:rPr>
          <w:noProof w:val="0"/>
        </w:rPr>
        <w:t>928,28</w:t>
      </w:r>
      <w:r w:rsidRPr="00CB2022">
        <w:rPr>
          <w:noProof w:val="0"/>
        </w:rPr>
        <w:t xml:space="preserve"> tūkst. Lt</w:t>
      </w:r>
      <w:r w:rsidR="00B3511B" w:rsidRPr="00CB2022">
        <w:rPr>
          <w:noProof w:val="0"/>
        </w:rPr>
        <w:t xml:space="preserve"> (t.sk. </w:t>
      </w:r>
      <w:r w:rsidR="008F32DE" w:rsidRPr="00CB2022">
        <w:rPr>
          <w:noProof w:val="0"/>
        </w:rPr>
        <w:t>8</w:t>
      </w:r>
      <w:r w:rsidR="00B11214" w:rsidRPr="00CB2022">
        <w:rPr>
          <w:noProof w:val="0"/>
        </w:rPr>
        <w:t>2</w:t>
      </w:r>
      <w:r w:rsidR="00B3511B" w:rsidRPr="00CB2022">
        <w:rPr>
          <w:noProof w:val="0"/>
        </w:rPr>
        <w:t xml:space="preserve"> proc. indėlių litais ir </w:t>
      </w:r>
      <w:r w:rsidR="00B11214" w:rsidRPr="00CB2022">
        <w:rPr>
          <w:noProof w:val="0"/>
        </w:rPr>
        <w:t>18</w:t>
      </w:r>
      <w:r w:rsidR="00B3511B" w:rsidRPr="00CB2022">
        <w:rPr>
          <w:noProof w:val="0"/>
        </w:rPr>
        <w:t xml:space="preserve"> proc. eurais);</w:t>
      </w:r>
    </w:p>
    <w:p w:rsidR="00D951F1" w:rsidRPr="00CB2022" w:rsidRDefault="00FF0029" w:rsidP="00B32E1A">
      <w:pPr>
        <w:numPr>
          <w:ilvl w:val="0"/>
          <w:numId w:val="4"/>
        </w:numPr>
        <w:tabs>
          <w:tab w:val="clear" w:pos="2869"/>
          <w:tab w:val="num" w:pos="1276"/>
        </w:tabs>
        <w:ind w:left="1985" w:hanging="1134"/>
        <w:jc w:val="both"/>
        <w:rPr>
          <w:noProof w:val="0"/>
        </w:rPr>
      </w:pPr>
      <w:r w:rsidRPr="00CB2022">
        <w:rPr>
          <w:noProof w:val="0"/>
        </w:rPr>
        <w:t xml:space="preserve">indėliai iki pareikalavimo </w:t>
      </w:r>
      <w:r w:rsidR="00B22E51" w:rsidRPr="00CB2022">
        <w:rPr>
          <w:noProof w:val="0"/>
        </w:rPr>
        <w:t xml:space="preserve">(įskaitant taupomuosius indėlius) </w:t>
      </w:r>
      <w:r w:rsidR="0081061D" w:rsidRPr="00CB2022">
        <w:rPr>
          <w:noProof w:val="0"/>
        </w:rPr>
        <w:t xml:space="preserve">sudaro </w:t>
      </w:r>
      <w:r w:rsidR="00B22E51" w:rsidRPr="00CB2022">
        <w:rPr>
          <w:noProof w:val="0"/>
        </w:rPr>
        <w:t>2 794,49</w:t>
      </w:r>
      <w:r w:rsidR="00F30E8C" w:rsidRPr="00CB2022">
        <w:rPr>
          <w:noProof w:val="0"/>
        </w:rPr>
        <w:t xml:space="preserve"> tūkst. Lt</w:t>
      </w:r>
      <w:r w:rsidR="00850524" w:rsidRPr="00CB2022">
        <w:rPr>
          <w:noProof w:val="0"/>
        </w:rPr>
        <w:t>.</w:t>
      </w:r>
    </w:p>
    <w:p w:rsidR="00125AAC" w:rsidRPr="00CB2022" w:rsidRDefault="00125AAC" w:rsidP="005D17FC">
      <w:pPr>
        <w:jc w:val="center"/>
        <w:rPr>
          <w:noProof w:val="0"/>
        </w:rPr>
      </w:pPr>
      <w:r w:rsidRPr="00CB2022">
        <w:rPr>
          <w:lang w:eastAsia="lt-LT"/>
        </w:rPr>
        <w:lastRenderedPageBreak/>
        <w:drawing>
          <wp:inline distT="0" distB="0" distL="0" distR="0">
            <wp:extent cx="5695950" cy="1743075"/>
            <wp:effectExtent l="0" t="0" r="0" b="0"/>
            <wp:docPr id="4" name="Objektas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F15F1" w:rsidRPr="00CB2022" w:rsidRDefault="00D474F4" w:rsidP="001F15F1">
      <w:pPr>
        <w:ind w:left="142" w:firstLine="709"/>
        <w:jc w:val="both"/>
        <w:rPr>
          <w:noProof w:val="0"/>
        </w:rPr>
      </w:pPr>
      <w:r w:rsidRPr="00CB2022">
        <w:rPr>
          <w:noProof w:val="0"/>
        </w:rPr>
        <w:t xml:space="preserve">Lyginant su praėjusiais metais </w:t>
      </w:r>
      <w:r w:rsidR="002D1927" w:rsidRPr="00CB2022">
        <w:rPr>
          <w:noProof w:val="0"/>
        </w:rPr>
        <w:t>pastebima, kad indėlių struktūroje dar labiau padidėjo fizinių asmenų turimų indėlių dalis – jie sudaro 91 proc. visos unijos pritrauktų indėlių sumos.</w:t>
      </w:r>
    </w:p>
    <w:p w:rsidR="00850524" w:rsidRPr="00CB2022" w:rsidRDefault="00E52D25" w:rsidP="001F15F1">
      <w:pPr>
        <w:ind w:left="142" w:firstLine="709"/>
        <w:jc w:val="both"/>
        <w:rPr>
          <w:noProof w:val="0"/>
        </w:rPr>
      </w:pPr>
      <w:r w:rsidRPr="00CB2022">
        <w:rPr>
          <w:noProof w:val="0"/>
        </w:rPr>
        <w:t xml:space="preserve">Pastebėtina, kad </w:t>
      </w:r>
      <w:r w:rsidR="00850524" w:rsidRPr="00CB2022">
        <w:rPr>
          <w:noProof w:val="0"/>
        </w:rPr>
        <w:t xml:space="preserve">10-ies didžiausius indėlius kredito unijoje turinčių indėlininkų indėliai sudaro </w:t>
      </w:r>
      <w:r w:rsidRPr="00CB2022">
        <w:rPr>
          <w:noProof w:val="0"/>
        </w:rPr>
        <w:t>28</w:t>
      </w:r>
      <w:r w:rsidR="00850524" w:rsidRPr="00CB2022">
        <w:rPr>
          <w:noProof w:val="0"/>
        </w:rPr>
        <w:t xml:space="preserve"> proc. visos unijos pritrauktų indėlių sumos.</w:t>
      </w:r>
    </w:p>
    <w:p w:rsidR="00F30E8C" w:rsidRPr="00CB2022" w:rsidRDefault="00850524" w:rsidP="00F30E8C">
      <w:pPr>
        <w:pStyle w:val="ListParagraph"/>
        <w:numPr>
          <w:ilvl w:val="0"/>
          <w:numId w:val="6"/>
        </w:numPr>
        <w:jc w:val="both"/>
        <w:rPr>
          <w:noProof w:val="0"/>
        </w:rPr>
      </w:pPr>
      <w:r w:rsidRPr="00CB2022">
        <w:rPr>
          <w:noProof w:val="0"/>
        </w:rPr>
        <w:t>Į</w:t>
      </w:r>
      <w:r w:rsidR="00F30E8C" w:rsidRPr="00CB2022">
        <w:rPr>
          <w:noProof w:val="0"/>
        </w:rPr>
        <w:t xml:space="preserve">siskolinimai Centrinei kredito unijai </w:t>
      </w:r>
      <w:r w:rsidR="00E52D25" w:rsidRPr="00CB2022">
        <w:rPr>
          <w:noProof w:val="0"/>
        </w:rPr>
        <w:t>1 062,21</w:t>
      </w:r>
      <w:r w:rsidR="00F30E8C" w:rsidRPr="00CB2022">
        <w:rPr>
          <w:noProof w:val="0"/>
        </w:rPr>
        <w:t xml:space="preserve"> tūkst. Lt – </w:t>
      </w:r>
      <w:r w:rsidR="009025B8" w:rsidRPr="00CB2022">
        <w:rPr>
          <w:noProof w:val="0"/>
        </w:rPr>
        <w:t xml:space="preserve">tai iš Centrinės </w:t>
      </w:r>
      <w:r w:rsidR="003F4C61" w:rsidRPr="00CB2022">
        <w:rPr>
          <w:noProof w:val="0"/>
        </w:rPr>
        <w:t xml:space="preserve">kredito unijos gautos paskolos </w:t>
      </w:r>
      <w:r w:rsidR="00A91157" w:rsidRPr="00CB2022">
        <w:rPr>
          <w:noProof w:val="0"/>
        </w:rPr>
        <w:t>apyvartinėms lėšoms</w:t>
      </w:r>
      <w:r w:rsidR="003F4C61" w:rsidRPr="00CB2022">
        <w:rPr>
          <w:noProof w:val="0"/>
        </w:rPr>
        <w:t xml:space="preserve"> (600 tūkst. Lt)</w:t>
      </w:r>
      <w:r w:rsidR="009025B8" w:rsidRPr="00CB2022">
        <w:rPr>
          <w:noProof w:val="0"/>
        </w:rPr>
        <w:t xml:space="preserve"> ir </w:t>
      </w:r>
      <w:r w:rsidR="00F30E8C" w:rsidRPr="00CB2022">
        <w:rPr>
          <w:noProof w:val="0"/>
        </w:rPr>
        <w:t xml:space="preserve">kredito </w:t>
      </w:r>
      <w:r w:rsidR="00D474F4" w:rsidRPr="00CB2022">
        <w:rPr>
          <w:noProof w:val="0"/>
        </w:rPr>
        <w:t xml:space="preserve">linijos </w:t>
      </w:r>
      <w:r w:rsidR="00F30E8C" w:rsidRPr="00CB2022">
        <w:rPr>
          <w:noProof w:val="0"/>
        </w:rPr>
        <w:t>likutis Verslumo skatinimo fondo paskoloms</w:t>
      </w:r>
      <w:r w:rsidR="00D474F4" w:rsidRPr="00CB2022">
        <w:rPr>
          <w:noProof w:val="0"/>
        </w:rPr>
        <w:t>;</w:t>
      </w:r>
      <w:r w:rsidR="0081061D" w:rsidRPr="00CB2022">
        <w:rPr>
          <w:noProof w:val="0"/>
        </w:rPr>
        <w:tab/>
      </w:r>
    </w:p>
    <w:p w:rsidR="00FF0029" w:rsidRPr="00CB2022" w:rsidRDefault="00850524" w:rsidP="00F30E8C">
      <w:pPr>
        <w:pStyle w:val="ListParagraph"/>
        <w:numPr>
          <w:ilvl w:val="0"/>
          <w:numId w:val="6"/>
        </w:numPr>
        <w:jc w:val="both"/>
        <w:rPr>
          <w:noProof w:val="0"/>
        </w:rPr>
      </w:pPr>
      <w:r w:rsidRPr="00CB2022">
        <w:rPr>
          <w:noProof w:val="0"/>
        </w:rPr>
        <w:t>K</w:t>
      </w:r>
      <w:r w:rsidR="0081061D" w:rsidRPr="00CB2022">
        <w:rPr>
          <w:noProof w:val="0"/>
        </w:rPr>
        <w:t>iti įsiskolinimai</w:t>
      </w:r>
      <w:r w:rsidR="008A0EE3" w:rsidRPr="00CB2022">
        <w:rPr>
          <w:noProof w:val="0"/>
        </w:rPr>
        <w:t xml:space="preserve"> pagal balansinės ataskaitos duomenis –</w:t>
      </w:r>
      <w:r w:rsidR="00D951F1" w:rsidRPr="00CB2022">
        <w:rPr>
          <w:noProof w:val="0"/>
        </w:rPr>
        <w:t xml:space="preserve"> </w:t>
      </w:r>
      <w:r w:rsidR="000B6487" w:rsidRPr="00CB2022">
        <w:rPr>
          <w:noProof w:val="0"/>
        </w:rPr>
        <w:t xml:space="preserve">19,35 </w:t>
      </w:r>
      <w:r w:rsidR="00D951F1" w:rsidRPr="00CB2022">
        <w:rPr>
          <w:noProof w:val="0"/>
        </w:rPr>
        <w:t>tūkst. Lt</w:t>
      </w:r>
      <w:r w:rsidR="008A0EE3" w:rsidRPr="00CB2022">
        <w:rPr>
          <w:noProof w:val="0"/>
        </w:rPr>
        <w:t xml:space="preserve">, tai </w:t>
      </w:r>
      <w:r w:rsidR="00911D95" w:rsidRPr="00CB2022">
        <w:rPr>
          <w:noProof w:val="0"/>
        </w:rPr>
        <w:t>mokėtinos</w:t>
      </w:r>
      <w:r w:rsidR="007F2044" w:rsidRPr="00CB2022">
        <w:rPr>
          <w:noProof w:val="0"/>
        </w:rPr>
        <w:t xml:space="preserve"> </w:t>
      </w:r>
      <w:r w:rsidR="00F035AE" w:rsidRPr="00CB2022">
        <w:rPr>
          <w:noProof w:val="0"/>
        </w:rPr>
        <w:t>indėlių draudimo</w:t>
      </w:r>
      <w:r w:rsidR="00911D95" w:rsidRPr="00CB2022">
        <w:rPr>
          <w:noProof w:val="0"/>
        </w:rPr>
        <w:t xml:space="preserve"> įmokos</w:t>
      </w:r>
      <w:r w:rsidR="001F7D46" w:rsidRPr="00CB2022">
        <w:rPr>
          <w:noProof w:val="0"/>
        </w:rPr>
        <w:t xml:space="preserve">, </w:t>
      </w:r>
      <w:r w:rsidR="00A91157" w:rsidRPr="00CB2022">
        <w:rPr>
          <w:noProof w:val="0"/>
        </w:rPr>
        <w:t xml:space="preserve">nekilnojamojo turto </w:t>
      </w:r>
      <w:r w:rsidR="008A0EE3" w:rsidRPr="00CB2022">
        <w:rPr>
          <w:noProof w:val="0"/>
        </w:rPr>
        <w:t xml:space="preserve">ir taršos </w:t>
      </w:r>
      <w:r w:rsidR="00A91157" w:rsidRPr="00CB2022">
        <w:rPr>
          <w:noProof w:val="0"/>
        </w:rPr>
        <w:t>mokes</w:t>
      </w:r>
      <w:r w:rsidR="008A0EE3" w:rsidRPr="00CB2022">
        <w:rPr>
          <w:noProof w:val="0"/>
        </w:rPr>
        <w:t>čiai</w:t>
      </w:r>
      <w:r w:rsidR="00A91157" w:rsidRPr="00CB2022">
        <w:rPr>
          <w:noProof w:val="0"/>
        </w:rPr>
        <w:t xml:space="preserve">, </w:t>
      </w:r>
      <w:r w:rsidR="001F7D46" w:rsidRPr="00CB2022">
        <w:rPr>
          <w:noProof w:val="0"/>
        </w:rPr>
        <w:t>komunaliniai mokesčiai</w:t>
      </w:r>
      <w:r w:rsidR="00A66DEA" w:rsidRPr="00CB2022">
        <w:rPr>
          <w:noProof w:val="0"/>
        </w:rPr>
        <w:t xml:space="preserve">, </w:t>
      </w:r>
      <w:r w:rsidR="007F2044" w:rsidRPr="00CB2022">
        <w:rPr>
          <w:noProof w:val="0"/>
        </w:rPr>
        <w:t>atostogų rezervas</w:t>
      </w:r>
      <w:r w:rsidR="00F035AE" w:rsidRPr="00CB2022">
        <w:rPr>
          <w:noProof w:val="0"/>
        </w:rPr>
        <w:t xml:space="preserve"> </w:t>
      </w:r>
      <w:r w:rsidR="007F2044" w:rsidRPr="00CB2022">
        <w:rPr>
          <w:noProof w:val="0"/>
        </w:rPr>
        <w:t>ir kt.</w:t>
      </w:r>
    </w:p>
    <w:tbl>
      <w:tblPr>
        <w:tblW w:w="8505" w:type="dxa"/>
        <w:tblInd w:w="1242" w:type="dxa"/>
        <w:tblBorders>
          <w:bottom w:val="single" w:sz="8" w:space="0" w:color="808080"/>
        </w:tblBorders>
        <w:tblLook w:val="00A0" w:firstRow="1" w:lastRow="0" w:firstColumn="1" w:lastColumn="0" w:noHBand="0" w:noVBand="0"/>
      </w:tblPr>
      <w:tblGrid>
        <w:gridCol w:w="8505"/>
      </w:tblGrid>
      <w:tr w:rsidR="00864FA4" w:rsidRPr="00CB2022" w:rsidTr="00466DF6">
        <w:tc>
          <w:tcPr>
            <w:tcW w:w="8505" w:type="dxa"/>
            <w:tcBorders>
              <w:bottom w:val="single" w:sz="8" w:space="0" w:color="808080"/>
            </w:tcBorders>
          </w:tcPr>
          <w:p w:rsidR="00864FA4" w:rsidRPr="00CB2022" w:rsidRDefault="00864FA4" w:rsidP="007C62C4">
            <w:pPr>
              <w:pStyle w:val="Tekstaslentelje1"/>
              <w:rPr>
                <w:b/>
                <w:color w:val="5F5F5F"/>
                <w:sz w:val="6"/>
                <w:szCs w:val="6"/>
              </w:rPr>
            </w:pPr>
          </w:p>
        </w:tc>
      </w:tr>
      <w:tr w:rsidR="00864FA4" w:rsidRPr="00CB2022" w:rsidTr="00466DF6">
        <w:tc>
          <w:tcPr>
            <w:tcW w:w="8505" w:type="dxa"/>
            <w:tcBorders>
              <w:bottom w:val="single" w:sz="8" w:space="0" w:color="808080"/>
            </w:tcBorders>
          </w:tcPr>
          <w:p w:rsidR="003F4C61" w:rsidRPr="00CB2022" w:rsidRDefault="003F4C61" w:rsidP="001F7D46">
            <w:pPr>
              <w:pStyle w:val="VApilkas"/>
              <w:spacing w:line="240" w:lineRule="auto"/>
              <w:ind w:firstLine="0"/>
              <w:rPr>
                <w:i/>
                <w:color w:val="1F497D" w:themeColor="text2"/>
                <w:lang w:eastAsia="en-US"/>
              </w:rPr>
            </w:pPr>
            <w:r w:rsidRPr="00CB2022">
              <w:rPr>
                <w:i/>
                <w:color w:val="1F497D" w:themeColor="text2"/>
                <w:lang w:eastAsia="en-US"/>
              </w:rPr>
              <w:t>Kiti įsiskolinimai balansinėje ataskaitoje nurodyti</w:t>
            </w:r>
            <w:r w:rsidRPr="00CB2022">
              <w:rPr>
                <w:b/>
                <w:i/>
                <w:color w:val="1F497D" w:themeColor="text2"/>
                <w:lang w:eastAsia="en-US"/>
              </w:rPr>
              <w:t xml:space="preserve"> 4,54 tūkst. Lt mažesni </w:t>
            </w:r>
            <w:r w:rsidRPr="00CB2022">
              <w:rPr>
                <w:i/>
                <w:color w:val="1F497D" w:themeColor="text2"/>
                <w:lang w:eastAsia="en-US"/>
              </w:rPr>
              <w:t>nei konsoliduotame dienos balanse</w:t>
            </w:r>
            <w:r w:rsidRPr="00CB2022">
              <w:rPr>
                <w:b/>
                <w:i/>
                <w:color w:val="1F497D" w:themeColor="text2"/>
                <w:lang w:eastAsia="en-US"/>
              </w:rPr>
              <w:t>.</w:t>
            </w:r>
            <w:r w:rsidRPr="00CB2022">
              <w:rPr>
                <w:i/>
                <w:color w:val="1F497D" w:themeColor="text2"/>
                <w:lang w:eastAsia="en-US"/>
              </w:rPr>
              <w:t xml:space="preserve"> Šie neatitikimai bus atitaisyti 2014 m. laikotarpyje, koreguojant neteisingai su tranzitorijos sąskaitomis kontuotas operacijas ir ankstesnio laikotarpio (2012 m.) klaidų </w:t>
            </w:r>
            <w:r w:rsidR="00895EB8" w:rsidRPr="00CB2022">
              <w:rPr>
                <w:i/>
                <w:color w:val="1F497D" w:themeColor="text2"/>
                <w:lang w:eastAsia="en-US"/>
              </w:rPr>
              <w:t xml:space="preserve">(praėjusių metų nuostolio) </w:t>
            </w:r>
            <w:r w:rsidRPr="00CB2022">
              <w:rPr>
                <w:i/>
                <w:color w:val="1F497D" w:themeColor="text2"/>
                <w:lang w:eastAsia="en-US"/>
              </w:rPr>
              <w:t>koregavimą.</w:t>
            </w:r>
          </w:p>
          <w:p w:rsidR="00A94DFA" w:rsidRPr="00CB2022" w:rsidRDefault="001F15F1" w:rsidP="00A94DFA">
            <w:pPr>
              <w:pStyle w:val="VApilkas"/>
              <w:spacing w:line="240" w:lineRule="auto"/>
              <w:ind w:firstLine="0"/>
              <w:rPr>
                <w:i/>
                <w:color w:val="1F497D" w:themeColor="text2"/>
                <w:lang w:eastAsia="en-US"/>
              </w:rPr>
            </w:pPr>
            <w:r w:rsidRPr="00CB2022">
              <w:rPr>
                <w:i/>
                <w:color w:val="1F497D" w:themeColor="text2"/>
                <w:lang w:eastAsia="en-US"/>
              </w:rPr>
              <w:t xml:space="preserve">Užregistravus mokėtinas sumas tiekėjams už 2013 m. suteiktas paslaugas, mokėtiną taršos mokestį, teisingai apskaičius </w:t>
            </w:r>
            <w:r w:rsidR="00895EB8" w:rsidRPr="00CB2022">
              <w:rPr>
                <w:i/>
                <w:color w:val="1F497D" w:themeColor="text2"/>
                <w:lang w:eastAsia="en-US"/>
              </w:rPr>
              <w:t>nepaskirstytas lėšas ir kitas mokėtinas išlaidas, kitų įsiskolinimų likutis 2013-12-31 balansinėje ataskaitoje keitėsi.</w:t>
            </w:r>
          </w:p>
        </w:tc>
      </w:tr>
    </w:tbl>
    <w:p w:rsidR="00695282" w:rsidRPr="00CB2022" w:rsidRDefault="004E024B" w:rsidP="00B32E1A">
      <w:pPr>
        <w:spacing w:before="240"/>
        <w:ind w:firstLine="709"/>
        <w:jc w:val="both"/>
        <w:rPr>
          <w:noProof w:val="0"/>
        </w:rPr>
      </w:pPr>
      <w:r w:rsidRPr="00CB2022">
        <w:rPr>
          <w:noProof w:val="0"/>
        </w:rPr>
        <w:t>Paskolų ir indėlių kitimo kreivė per 201</w:t>
      </w:r>
      <w:r w:rsidR="00C139F5" w:rsidRPr="00CB2022">
        <w:rPr>
          <w:noProof w:val="0"/>
        </w:rPr>
        <w:t>3</w:t>
      </w:r>
      <w:r w:rsidRPr="00CB2022">
        <w:rPr>
          <w:noProof w:val="0"/>
        </w:rPr>
        <w:t xml:space="preserve"> metus pateikta žemiau esančioje diagramoje.</w:t>
      </w:r>
    </w:p>
    <w:p w:rsidR="00695282" w:rsidRPr="00CB2022" w:rsidRDefault="00695282" w:rsidP="00AF2880">
      <w:pPr>
        <w:ind w:firstLine="709"/>
        <w:jc w:val="both"/>
        <w:rPr>
          <w:noProof w:val="0"/>
        </w:rPr>
      </w:pPr>
    </w:p>
    <w:p w:rsidR="00695282" w:rsidRPr="00CB2022" w:rsidRDefault="00695282" w:rsidP="00AF2880">
      <w:pPr>
        <w:ind w:firstLine="709"/>
        <w:jc w:val="both"/>
        <w:rPr>
          <w:noProof w:val="0"/>
        </w:rPr>
      </w:pPr>
      <w:r w:rsidRPr="00CB2022">
        <w:rPr>
          <w:lang w:eastAsia="lt-LT"/>
        </w:rPr>
        <w:drawing>
          <wp:inline distT="0" distB="0" distL="0" distR="0">
            <wp:extent cx="5172075" cy="2933700"/>
            <wp:effectExtent l="0" t="0" r="0" b="0"/>
            <wp:docPr id="6" name="Diagra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32E1A" w:rsidRPr="00CB2022" w:rsidRDefault="00B32E1A" w:rsidP="00B32E1A">
      <w:pPr>
        <w:spacing w:before="120"/>
        <w:ind w:firstLine="709"/>
        <w:jc w:val="both"/>
        <w:rPr>
          <w:noProof w:val="0"/>
          <w:highlight w:val="yellow"/>
        </w:rPr>
      </w:pPr>
      <w:r w:rsidRPr="00CB2022">
        <w:rPr>
          <w:noProof w:val="0"/>
        </w:rPr>
        <w:lastRenderedPageBreak/>
        <w:t>Lyginant unijos išduotų paskolų ir pritrauktų indėlių kitimą pastebima, kad visą analizuojamą laikotarpį bendra indėlių suma nežymiai viršijo bendrą paskolų sumą, o įskaičius iš Lietuvos centrinės kredito unijos gautos kredito linijos INVEGOS projektui vykdyti (Verslumo skatinimo fondo paskoloms teikti) likutį, šis skirtumas būtų apie 400 tūkst. Lt didesnis.</w:t>
      </w:r>
    </w:p>
    <w:p w:rsidR="00EA64EB" w:rsidRPr="00CB2022" w:rsidRDefault="00EA64EB" w:rsidP="00AF2880">
      <w:pPr>
        <w:ind w:firstLine="709"/>
        <w:jc w:val="both"/>
        <w:rPr>
          <w:noProof w:val="0"/>
        </w:rPr>
      </w:pPr>
      <w:r w:rsidRPr="00CB2022">
        <w:rPr>
          <w:noProof w:val="0"/>
        </w:rPr>
        <w:t xml:space="preserve">Analizuojant unijos paskolų ir indėlių struktūrą atskirų valiutų kontekste, pastebėtina, kad </w:t>
      </w:r>
      <w:r w:rsidR="005A5F17" w:rsidRPr="00CB2022">
        <w:rPr>
          <w:noProof w:val="0"/>
        </w:rPr>
        <w:t xml:space="preserve">valiutų pozicijų skirtumo problema </w:t>
      </w:r>
      <w:r w:rsidRPr="00CB2022">
        <w:rPr>
          <w:noProof w:val="0"/>
        </w:rPr>
        <w:t>buvo išspręsta</w:t>
      </w:r>
      <w:r w:rsidR="005A5F17" w:rsidRPr="00CB2022">
        <w:rPr>
          <w:noProof w:val="0"/>
        </w:rPr>
        <w:t xml:space="preserve"> atsisakius teikti paskolas eurais</w:t>
      </w:r>
      <w:r w:rsidRPr="00CB2022">
        <w:rPr>
          <w:noProof w:val="0"/>
        </w:rPr>
        <w:t>: visą 2013 m. laikotarpį eurais pritrauktų indėlių suma nežymiai viršijo eurais išduotų paskolų sumą.</w:t>
      </w:r>
    </w:p>
    <w:p w:rsidR="00695282" w:rsidRPr="00CB2022" w:rsidRDefault="00695282" w:rsidP="00AF2880">
      <w:pPr>
        <w:ind w:firstLine="709"/>
        <w:jc w:val="both"/>
        <w:rPr>
          <w:noProof w:val="0"/>
          <w:highlight w:val="yellow"/>
        </w:rPr>
      </w:pPr>
    </w:p>
    <w:p w:rsidR="0001365E" w:rsidRPr="00CB2022" w:rsidRDefault="0001365E" w:rsidP="0001365E">
      <w:pPr>
        <w:ind w:firstLine="709"/>
        <w:jc w:val="both"/>
        <w:rPr>
          <w:noProof w:val="0"/>
        </w:rPr>
      </w:pPr>
      <w:r w:rsidRPr="00CB2022">
        <w:rPr>
          <w:noProof w:val="0"/>
        </w:rPr>
        <w:t>20</w:t>
      </w:r>
      <w:r w:rsidR="00315A4A" w:rsidRPr="00CB2022">
        <w:rPr>
          <w:noProof w:val="0"/>
        </w:rPr>
        <w:t>1</w:t>
      </w:r>
      <w:r w:rsidR="005A5F17" w:rsidRPr="00CB2022">
        <w:rPr>
          <w:noProof w:val="0"/>
        </w:rPr>
        <w:t>3</w:t>
      </w:r>
      <w:r w:rsidR="002F6F6D" w:rsidRPr="00CB2022">
        <w:rPr>
          <w:noProof w:val="0"/>
        </w:rPr>
        <w:t xml:space="preserve">-12-31 nuosavybę sudarė </w:t>
      </w:r>
      <w:r w:rsidR="00742E07" w:rsidRPr="00CB2022">
        <w:rPr>
          <w:noProof w:val="0"/>
        </w:rPr>
        <w:t>742</w:t>
      </w:r>
      <w:r w:rsidR="00582827" w:rsidRPr="00CB2022">
        <w:rPr>
          <w:noProof w:val="0"/>
        </w:rPr>
        <w:t>,</w:t>
      </w:r>
      <w:r w:rsidR="00742E07" w:rsidRPr="00CB2022">
        <w:rPr>
          <w:noProof w:val="0"/>
        </w:rPr>
        <w:t>68</w:t>
      </w:r>
      <w:r w:rsidR="004E5ABA" w:rsidRPr="00CB2022">
        <w:rPr>
          <w:noProof w:val="0"/>
        </w:rPr>
        <w:t xml:space="preserve"> </w:t>
      </w:r>
      <w:r w:rsidRPr="00CB2022">
        <w:rPr>
          <w:noProof w:val="0"/>
        </w:rPr>
        <w:t>tūkst. Lt, tai:</w:t>
      </w:r>
    </w:p>
    <w:p w:rsidR="00D622F5" w:rsidRPr="00CB2022" w:rsidRDefault="0001365E" w:rsidP="0001365E">
      <w:pPr>
        <w:numPr>
          <w:ilvl w:val="1"/>
          <w:numId w:val="3"/>
        </w:numPr>
        <w:jc w:val="both"/>
        <w:rPr>
          <w:noProof w:val="0"/>
        </w:rPr>
      </w:pPr>
      <w:r w:rsidRPr="00CB2022">
        <w:rPr>
          <w:noProof w:val="0"/>
        </w:rPr>
        <w:t xml:space="preserve">pajinis kapitalas               </w:t>
      </w:r>
      <w:r w:rsidR="00315A4A" w:rsidRPr="00CB2022">
        <w:rPr>
          <w:noProof w:val="0"/>
        </w:rPr>
        <w:t xml:space="preserve">                           </w:t>
      </w:r>
      <w:r w:rsidR="00B71AB0" w:rsidRPr="00CB2022">
        <w:rPr>
          <w:noProof w:val="0"/>
        </w:rPr>
        <w:t xml:space="preserve">  </w:t>
      </w:r>
      <w:r w:rsidR="005A5F17" w:rsidRPr="00CB2022">
        <w:rPr>
          <w:noProof w:val="0"/>
        </w:rPr>
        <w:t>938,52</w:t>
      </w:r>
      <w:r w:rsidRPr="00CB2022">
        <w:rPr>
          <w:noProof w:val="0"/>
        </w:rPr>
        <w:t xml:space="preserve"> tūkst. Lt;</w:t>
      </w:r>
    </w:p>
    <w:p w:rsidR="00B71AB0" w:rsidRPr="00CB2022" w:rsidRDefault="005A5F17" w:rsidP="0001365E">
      <w:pPr>
        <w:numPr>
          <w:ilvl w:val="1"/>
          <w:numId w:val="3"/>
        </w:numPr>
        <w:jc w:val="both"/>
        <w:rPr>
          <w:noProof w:val="0"/>
        </w:rPr>
      </w:pPr>
      <w:r w:rsidRPr="00CB2022">
        <w:rPr>
          <w:noProof w:val="0"/>
        </w:rPr>
        <w:t>atsargos kapitalas</w:t>
      </w:r>
      <w:r w:rsidRPr="00CB2022">
        <w:rPr>
          <w:noProof w:val="0"/>
        </w:rPr>
        <w:tab/>
      </w:r>
      <w:r w:rsidRPr="00CB2022">
        <w:rPr>
          <w:noProof w:val="0"/>
        </w:rPr>
        <w:tab/>
      </w:r>
      <w:r w:rsidRPr="00CB2022">
        <w:rPr>
          <w:noProof w:val="0"/>
        </w:rPr>
        <w:tab/>
      </w:r>
      <w:r w:rsidRPr="00CB2022">
        <w:rPr>
          <w:noProof w:val="0"/>
        </w:rPr>
        <w:tab/>
        <w:t xml:space="preserve">   0,27</w:t>
      </w:r>
      <w:r w:rsidR="00B71AB0" w:rsidRPr="00CB2022">
        <w:rPr>
          <w:noProof w:val="0"/>
        </w:rPr>
        <w:t xml:space="preserve"> tūkst. Lt;</w:t>
      </w:r>
    </w:p>
    <w:p w:rsidR="0001365E" w:rsidRPr="00CB2022" w:rsidRDefault="0001365E" w:rsidP="0001365E">
      <w:pPr>
        <w:numPr>
          <w:ilvl w:val="1"/>
          <w:numId w:val="3"/>
        </w:numPr>
        <w:jc w:val="both"/>
        <w:rPr>
          <w:noProof w:val="0"/>
        </w:rPr>
      </w:pPr>
      <w:r w:rsidRPr="00CB2022">
        <w:rPr>
          <w:noProof w:val="0"/>
        </w:rPr>
        <w:t>praėjusių met</w:t>
      </w:r>
      <w:r w:rsidR="005A5F17" w:rsidRPr="00CB2022">
        <w:rPr>
          <w:noProof w:val="0"/>
        </w:rPr>
        <w:t xml:space="preserve">ų nepaskirstytasis nuostolis   </w:t>
      </w:r>
      <w:r w:rsidR="00D951F1" w:rsidRPr="00CB2022">
        <w:rPr>
          <w:noProof w:val="0"/>
        </w:rPr>
        <w:t>(</w:t>
      </w:r>
      <w:r w:rsidR="005A5F17" w:rsidRPr="00CB2022">
        <w:rPr>
          <w:noProof w:val="0"/>
        </w:rPr>
        <w:t>133,29</w:t>
      </w:r>
      <w:r w:rsidR="00D951F1" w:rsidRPr="00CB2022">
        <w:rPr>
          <w:noProof w:val="0"/>
        </w:rPr>
        <w:t>)</w:t>
      </w:r>
      <w:r w:rsidRPr="00CB2022">
        <w:rPr>
          <w:noProof w:val="0"/>
        </w:rPr>
        <w:t xml:space="preserve"> tūkst. Lt;</w:t>
      </w:r>
    </w:p>
    <w:p w:rsidR="0001365E" w:rsidRPr="00CB2022" w:rsidRDefault="00315A4A" w:rsidP="0001365E">
      <w:pPr>
        <w:numPr>
          <w:ilvl w:val="1"/>
          <w:numId w:val="3"/>
        </w:numPr>
        <w:jc w:val="both"/>
        <w:rPr>
          <w:noProof w:val="0"/>
        </w:rPr>
      </w:pPr>
      <w:r w:rsidRPr="00CB2022">
        <w:rPr>
          <w:noProof w:val="0"/>
        </w:rPr>
        <w:t xml:space="preserve">einamųjų metų nepaskirstytasis </w:t>
      </w:r>
      <w:r w:rsidR="00B71AB0" w:rsidRPr="00CB2022">
        <w:rPr>
          <w:noProof w:val="0"/>
        </w:rPr>
        <w:t>pelnas</w:t>
      </w:r>
      <w:r w:rsidR="0001365E" w:rsidRPr="00CB2022">
        <w:rPr>
          <w:noProof w:val="0"/>
        </w:rPr>
        <w:t xml:space="preserve">    </w:t>
      </w:r>
      <w:r w:rsidR="005A5F17" w:rsidRPr="00CB2022">
        <w:rPr>
          <w:noProof w:val="0"/>
        </w:rPr>
        <w:t xml:space="preserve">    (</w:t>
      </w:r>
      <w:r w:rsidR="00742E07" w:rsidRPr="00CB2022">
        <w:rPr>
          <w:noProof w:val="0"/>
        </w:rPr>
        <w:t>62,82</w:t>
      </w:r>
      <w:r w:rsidR="00F9019C" w:rsidRPr="00CB2022">
        <w:rPr>
          <w:noProof w:val="0"/>
        </w:rPr>
        <w:t>)</w:t>
      </w:r>
      <w:r w:rsidR="0001365E" w:rsidRPr="00CB2022">
        <w:rPr>
          <w:noProof w:val="0"/>
        </w:rPr>
        <w:t xml:space="preserve"> tūkst. Lt.</w:t>
      </w:r>
    </w:p>
    <w:p w:rsidR="00A515FD" w:rsidRPr="00CB2022" w:rsidRDefault="00427975" w:rsidP="00357847">
      <w:pPr>
        <w:ind w:firstLine="709"/>
        <w:jc w:val="both"/>
        <w:rPr>
          <w:noProof w:val="0"/>
        </w:rPr>
      </w:pPr>
      <w:r w:rsidRPr="00CB2022">
        <w:rPr>
          <w:noProof w:val="0"/>
        </w:rPr>
        <w:t>Pagal pajaus sąskaitų registrą ir kitus buhalterinės apskaitos dokumentus nustatyta, kad d</w:t>
      </w:r>
      <w:r w:rsidR="00CE2508" w:rsidRPr="00CB2022">
        <w:rPr>
          <w:noProof w:val="0"/>
        </w:rPr>
        <w:t>idžiąją dalį – 8</w:t>
      </w:r>
      <w:r w:rsidR="005A5F17" w:rsidRPr="00CB2022">
        <w:rPr>
          <w:noProof w:val="0"/>
        </w:rPr>
        <w:t>5</w:t>
      </w:r>
      <w:r w:rsidR="007C5F30" w:rsidRPr="00CB2022">
        <w:rPr>
          <w:noProof w:val="0"/>
        </w:rPr>
        <w:t xml:space="preserve"> proc. pajinio</w:t>
      </w:r>
      <w:r w:rsidR="0001365E" w:rsidRPr="00CB2022">
        <w:rPr>
          <w:noProof w:val="0"/>
        </w:rPr>
        <w:t xml:space="preserve"> kapital</w:t>
      </w:r>
      <w:r w:rsidR="007C5F30" w:rsidRPr="00CB2022">
        <w:rPr>
          <w:noProof w:val="0"/>
        </w:rPr>
        <w:t>o</w:t>
      </w:r>
      <w:r w:rsidR="0001365E" w:rsidRPr="00CB2022">
        <w:rPr>
          <w:noProof w:val="0"/>
        </w:rPr>
        <w:t xml:space="preserve"> </w:t>
      </w:r>
      <w:r w:rsidR="00D36B41" w:rsidRPr="00CB2022">
        <w:rPr>
          <w:noProof w:val="0"/>
        </w:rPr>
        <w:t xml:space="preserve">sudarė </w:t>
      </w:r>
      <w:r w:rsidR="007C5F30" w:rsidRPr="00CB2022">
        <w:rPr>
          <w:noProof w:val="0"/>
        </w:rPr>
        <w:t xml:space="preserve">papildomi pajai, likusią </w:t>
      </w:r>
      <w:r w:rsidR="00CE2508" w:rsidRPr="00CB2022">
        <w:rPr>
          <w:noProof w:val="0"/>
        </w:rPr>
        <w:t>1</w:t>
      </w:r>
      <w:r w:rsidR="005A5F17" w:rsidRPr="00CB2022">
        <w:rPr>
          <w:noProof w:val="0"/>
        </w:rPr>
        <w:t>5</w:t>
      </w:r>
      <w:r w:rsidR="007C5F30" w:rsidRPr="00CB2022">
        <w:rPr>
          <w:noProof w:val="0"/>
        </w:rPr>
        <w:t xml:space="preserve"> proc. dalį –</w:t>
      </w:r>
      <w:r w:rsidR="00D36B41" w:rsidRPr="00CB2022">
        <w:rPr>
          <w:noProof w:val="0"/>
        </w:rPr>
        <w:t xml:space="preserve"> privalomi pajai. </w:t>
      </w:r>
    </w:p>
    <w:p w:rsidR="004B59E4" w:rsidRPr="00CB2022" w:rsidRDefault="00563819" w:rsidP="00357847">
      <w:pPr>
        <w:ind w:firstLine="709"/>
        <w:jc w:val="both"/>
        <w:rPr>
          <w:noProof w:val="0"/>
        </w:rPr>
      </w:pPr>
      <w:r w:rsidRPr="00CB2022">
        <w:rPr>
          <w:noProof w:val="0"/>
        </w:rPr>
        <w:t>I</w:t>
      </w:r>
      <w:r w:rsidR="00A515FD" w:rsidRPr="00CB2022">
        <w:rPr>
          <w:noProof w:val="0"/>
        </w:rPr>
        <w:t xml:space="preserve">š viso </w:t>
      </w:r>
      <w:r w:rsidRPr="00CB2022">
        <w:rPr>
          <w:noProof w:val="0"/>
        </w:rPr>
        <w:t xml:space="preserve">metų pabaigoje buvo </w:t>
      </w:r>
      <w:r w:rsidR="00742E07" w:rsidRPr="00CB2022">
        <w:rPr>
          <w:noProof w:val="0"/>
        </w:rPr>
        <w:t>1 324</w:t>
      </w:r>
      <w:r w:rsidRPr="00CB2022">
        <w:rPr>
          <w:noProof w:val="0"/>
        </w:rPr>
        <w:t xml:space="preserve"> kredito unijos nari</w:t>
      </w:r>
      <w:r w:rsidR="004B59E4" w:rsidRPr="00CB2022">
        <w:rPr>
          <w:noProof w:val="0"/>
        </w:rPr>
        <w:t>ai</w:t>
      </w:r>
      <w:r w:rsidRPr="00CB2022">
        <w:rPr>
          <w:noProof w:val="0"/>
        </w:rPr>
        <w:t xml:space="preserve">, t.y. </w:t>
      </w:r>
      <w:r w:rsidR="00742E07" w:rsidRPr="00CB2022">
        <w:rPr>
          <w:noProof w:val="0"/>
        </w:rPr>
        <w:t>1 272</w:t>
      </w:r>
      <w:r w:rsidR="001E5D11" w:rsidRPr="00CB2022">
        <w:rPr>
          <w:noProof w:val="0"/>
        </w:rPr>
        <w:t xml:space="preserve"> fizini</w:t>
      </w:r>
      <w:r w:rsidR="007D19AB" w:rsidRPr="00CB2022">
        <w:rPr>
          <w:noProof w:val="0"/>
        </w:rPr>
        <w:t>ai</w:t>
      </w:r>
      <w:r w:rsidR="001E5D11" w:rsidRPr="00CB2022">
        <w:rPr>
          <w:noProof w:val="0"/>
        </w:rPr>
        <w:t xml:space="preserve"> ir </w:t>
      </w:r>
      <w:r w:rsidR="00742E07" w:rsidRPr="00CB2022">
        <w:rPr>
          <w:noProof w:val="0"/>
        </w:rPr>
        <w:t>52</w:t>
      </w:r>
      <w:r w:rsidR="00A515FD" w:rsidRPr="00CB2022">
        <w:rPr>
          <w:noProof w:val="0"/>
        </w:rPr>
        <w:t xml:space="preserve"> juridini</w:t>
      </w:r>
      <w:r w:rsidR="00742E07" w:rsidRPr="00CB2022">
        <w:rPr>
          <w:noProof w:val="0"/>
        </w:rPr>
        <w:t>ai</w:t>
      </w:r>
      <w:r w:rsidR="00A515FD" w:rsidRPr="00CB2022">
        <w:rPr>
          <w:noProof w:val="0"/>
        </w:rPr>
        <w:t xml:space="preserve"> asmen</w:t>
      </w:r>
      <w:r w:rsidR="00742E07" w:rsidRPr="00CB2022">
        <w:rPr>
          <w:noProof w:val="0"/>
        </w:rPr>
        <w:t>ys</w:t>
      </w:r>
      <w:r w:rsidR="004B59E4" w:rsidRPr="00CB2022">
        <w:rPr>
          <w:noProof w:val="0"/>
        </w:rPr>
        <w:t xml:space="preserve"> </w:t>
      </w:r>
      <w:r w:rsidR="00CE0AF6" w:rsidRPr="00CB2022">
        <w:rPr>
          <w:noProof w:val="0"/>
        </w:rPr>
        <w:t>(neįskaitant klientų,</w:t>
      </w:r>
      <w:r w:rsidR="004B59E4" w:rsidRPr="00CB2022">
        <w:rPr>
          <w:noProof w:val="0"/>
        </w:rPr>
        <w:t xml:space="preserve"> neturin</w:t>
      </w:r>
      <w:r w:rsidR="007D19AB" w:rsidRPr="00CB2022">
        <w:rPr>
          <w:noProof w:val="0"/>
        </w:rPr>
        <w:t>čių</w:t>
      </w:r>
      <w:r w:rsidR="004B59E4" w:rsidRPr="00CB2022">
        <w:rPr>
          <w:noProof w:val="0"/>
        </w:rPr>
        <w:t xml:space="preserve"> pajinio įnašo unijoje</w:t>
      </w:r>
      <w:r w:rsidR="00CE0AF6" w:rsidRPr="00CB2022">
        <w:rPr>
          <w:noProof w:val="0"/>
        </w:rPr>
        <w:t>)</w:t>
      </w:r>
      <w:r w:rsidR="004B59E4" w:rsidRPr="00CB2022">
        <w:rPr>
          <w:noProof w:val="0"/>
        </w:rPr>
        <w:t>. Lyginant su 20</w:t>
      </w:r>
      <w:r w:rsidR="007D19AB" w:rsidRPr="00CB2022">
        <w:rPr>
          <w:noProof w:val="0"/>
        </w:rPr>
        <w:t>1</w:t>
      </w:r>
      <w:r w:rsidR="00582827" w:rsidRPr="00CB2022">
        <w:rPr>
          <w:noProof w:val="0"/>
        </w:rPr>
        <w:t>2</w:t>
      </w:r>
      <w:r w:rsidR="004B59E4" w:rsidRPr="00CB2022">
        <w:rPr>
          <w:noProof w:val="0"/>
        </w:rPr>
        <w:t xml:space="preserve"> m. pabaigos duomenimis, narių skaičius </w:t>
      </w:r>
      <w:r w:rsidR="00E10786" w:rsidRPr="00CB2022">
        <w:rPr>
          <w:noProof w:val="0"/>
        </w:rPr>
        <w:t xml:space="preserve">unijoje padidėjo </w:t>
      </w:r>
      <w:r w:rsidR="00742E07" w:rsidRPr="00CB2022">
        <w:rPr>
          <w:noProof w:val="0"/>
        </w:rPr>
        <w:t>62</w:t>
      </w:r>
      <w:r w:rsidR="00E10786" w:rsidRPr="00CB2022">
        <w:rPr>
          <w:noProof w:val="0"/>
        </w:rPr>
        <w:t xml:space="preserve"> proc., </w:t>
      </w:r>
      <w:r w:rsidR="00D820B4" w:rsidRPr="00CB2022">
        <w:rPr>
          <w:noProof w:val="0"/>
        </w:rPr>
        <w:t xml:space="preserve">pajinis kapitalas </w:t>
      </w:r>
      <w:r w:rsidR="007D19AB" w:rsidRPr="00CB2022">
        <w:rPr>
          <w:noProof w:val="0"/>
        </w:rPr>
        <w:t xml:space="preserve">– </w:t>
      </w:r>
      <w:r w:rsidR="007B4F7D" w:rsidRPr="00CB2022">
        <w:rPr>
          <w:noProof w:val="0"/>
        </w:rPr>
        <w:t>78</w:t>
      </w:r>
      <w:r w:rsidR="00E10786" w:rsidRPr="00CB2022">
        <w:rPr>
          <w:noProof w:val="0"/>
        </w:rPr>
        <w:t xml:space="preserve"> proc.</w:t>
      </w:r>
      <w:r w:rsidR="00D820B4" w:rsidRPr="00CB2022">
        <w:rPr>
          <w:noProof w:val="0"/>
        </w:rPr>
        <w:t xml:space="preserve">, šių metų narių ir kapitalo augimas buvo </w:t>
      </w:r>
      <w:r w:rsidR="0011190A" w:rsidRPr="00CB2022">
        <w:rPr>
          <w:noProof w:val="0"/>
        </w:rPr>
        <w:t>didesnis</w:t>
      </w:r>
      <w:r w:rsidR="00D820B4" w:rsidRPr="00CB2022">
        <w:rPr>
          <w:noProof w:val="0"/>
        </w:rPr>
        <w:t xml:space="preserve"> nei praėjusiais metais</w:t>
      </w:r>
      <w:r w:rsidR="00E10786" w:rsidRPr="00CB2022">
        <w:rPr>
          <w:noProof w:val="0"/>
        </w:rPr>
        <w:t xml:space="preserve"> (atitinkamai </w:t>
      </w:r>
      <w:r w:rsidR="007B4F7D" w:rsidRPr="00CB2022">
        <w:rPr>
          <w:noProof w:val="0"/>
        </w:rPr>
        <w:t>25</w:t>
      </w:r>
      <w:r w:rsidR="00E10786" w:rsidRPr="00CB2022">
        <w:rPr>
          <w:noProof w:val="0"/>
        </w:rPr>
        <w:t xml:space="preserve"> ir </w:t>
      </w:r>
      <w:r w:rsidR="007D19AB" w:rsidRPr="00CB2022">
        <w:rPr>
          <w:noProof w:val="0"/>
        </w:rPr>
        <w:t>3</w:t>
      </w:r>
      <w:r w:rsidR="007B4F7D" w:rsidRPr="00CB2022">
        <w:rPr>
          <w:noProof w:val="0"/>
        </w:rPr>
        <w:t>4</w:t>
      </w:r>
      <w:r w:rsidR="00E10786" w:rsidRPr="00CB2022">
        <w:rPr>
          <w:noProof w:val="0"/>
        </w:rPr>
        <w:t xml:space="preserve"> proc.)</w:t>
      </w:r>
      <w:r w:rsidR="00D820B4" w:rsidRPr="00CB2022">
        <w:rPr>
          <w:noProof w:val="0"/>
        </w:rPr>
        <w:t>.</w:t>
      </w:r>
    </w:p>
    <w:p w:rsidR="00F42967" w:rsidRPr="00CB2022" w:rsidRDefault="00F42967" w:rsidP="004B59E4">
      <w:pPr>
        <w:ind w:left="709" w:firstLine="709"/>
        <w:jc w:val="both"/>
        <w:rPr>
          <w:noProof w:val="0"/>
        </w:rPr>
      </w:pPr>
    </w:p>
    <w:p w:rsidR="00AC430C" w:rsidRPr="00AF003F" w:rsidRDefault="00A5692F" w:rsidP="004B59E4">
      <w:pPr>
        <w:ind w:firstLine="709"/>
        <w:jc w:val="both"/>
        <w:rPr>
          <w:noProof w:val="0"/>
        </w:rPr>
      </w:pPr>
      <w:r>
        <w:rPr>
          <w:noProof w:val="0"/>
        </w:rPr>
        <w:t>Kredito u</w:t>
      </w:r>
      <w:r w:rsidR="00F030D3" w:rsidRPr="00AF003F">
        <w:rPr>
          <w:noProof w:val="0"/>
        </w:rPr>
        <w:t>nijos turtas, įsipareigojimai ir nuosavybė patvirtinti inventorizacijos duomenimis, vadovaujantis Lietuvos Respublikos Vyriausybės nutarimu (1999-06-03 Nr. 719, su vėlesniais pakeitimais) patvirtintomis Inventorizacijos taisyklėmis. 20</w:t>
      </w:r>
      <w:r w:rsidR="009542BC" w:rsidRPr="00AF003F">
        <w:rPr>
          <w:noProof w:val="0"/>
        </w:rPr>
        <w:t>1</w:t>
      </w:r>
      <w:r w:rsidR="0014149F" w:rsidRPr="00AF003F">
        <w:rPr>
          <w:noProof w:val="0"/>
        </w:rPr>
        <w:t>3</w:t>
      </w:r>
      <w:r w:rsidR="00F030D3" w:rsidRPr="00AF003F">
        <w:rPr>
          <w:noProof w:val="0"/>
        </w:rPr>
        <w:t>-12-31 inventorizacijos duomenys atitinka balanso duomenis.</w:t>
      </w:r>
    </w:p>
    <w:p w:rsidR="0031158D" w:rsidRPr="00CB2022" w:rsidRDefault="0031158D" w:rsidP="0031158D">
      <w:pPr>
        <w:ind w:firstLine="709"/>
        <w:jc w:val="both"/>
        <w:rPr>
          <w:noProof w:val="0"/>
        </w:rPr>
      </w:pPr>
      <w:r w:rsidRPr="00CB2022">
        <w:rPr>
          <w:noProof w:val="0"/>
        </w:rPr>
        <w:t>Balansinėje ataskaitoje pateikiami duomenys teisingai atspindi Pareigūnų kredito unijos turtą, įsipareigojimus ir nuosavybę.</w:t>
      </w:r>
    </w:p>
    <w:p w:rsidR="0031158D" w:rsidRPr="00CB2022" w:rsidRDefault="0031158D" w:rsidP="00AC430C">
      <w:pPr>
        <w:ind w:firstLine="709"/>
        <w:jc w:val="both"/>
        <w:rPr>
          <w:noProof w:val="0"/>
        </w:rPr>
      </w:pPr>
    </w:p>
    <w:p w:rsidR="00AC430C" w:rsidRPr="00CB2022" w:rsidRDefault="00AC430C" w:rsidP="007C5F30">
      <w:pPr>
        <w:ind w:left="709" w:firstLine="709"/>
        <w:jc w:val="both"/>
        <w:rPr>
          <w:noProof w:val="0"/>
          <w:highlight w:val="yellow"/>
        </w:rPr>
      </w:pPr>
    </w:p>
    <w:p w:rsidR="00B52F50" w:rsidRPr="00CB2022" w:rsidRDefault="00B52F50" w:rsidP="00B52F50">
      <w:pPr>
        <w:jc w:val="center"/>
        <w:rPr>
          <w:b/>
          <w:bCs/>
          <w:noProof w:val="0"/>
          <w:sz w:val="26"/>
          <w:szCs w:val="26"/>
        </w:rPr>
      </w:pPr>
      <w:r w:rsidRPr="00CB2022">
        <w:rPr>
          <w:b/>
          <w:bCs/>
          <w:noProof w:val="0"/>
          <w:sz w:val="26"/>
          <w:szCs w:val="26"/>
        </w:rPr>
        <w:t xml:space="preserve">Pareigūnų kredito unijos </w:t>
      </w:r>
    </w:p>
    <w:p w:rsidR="00B52F50" w:rsidRPr="00CB2022" w:rsidRDefault="00B52F50" w:rsidP="00B52F50">
      <w:pPr>
        <w:jc w:val="center"/>
        <w:rPr>
          <w:b/>
          <w:bCs/>
          <w:noProof w:val="0"/>
          <w:sz w:val="26"/>
          <w:szCs w:val="26"/>
        </w:rPr>
      </w:pPr>
      <w:r w:rsidRPr="00CB2022">
        <w:rPr>
          <w:b/>
          <w:bCs/>
          <w:noProof w:val="0"/>
          <w:sz w:val="26"/>
          <w:szCs w:val="26"/>
        </w:rPr>
        <w:t>20</w:t>
      </w:r>
      <w:r w:rsidR="001B4936" w:rsidRPr="00CB2022">
        <w:rPr>
          <w:b/>
          <w:bCs/>
          <w:noProof w:val="0"/>
          <w:sz w:val="26"/>
          <w:szCs w:val="26"/>
        </w:rPr>
        <w:t>1</w:t>
      </w:r>
      <w:r w:rsidR="005A5F17" w:rsidRPr="00CB2022">
        <w:rPr>
          <w:b/>
          <w:bCs/>
          <w:noProof w:val="0"/>
          <w:sz w:val="26"/>
          <w:szCs w:val="26"/>
        </w:rPr>
        <w:t>3</w:t>
      </w:r>
      <w:r w:rsidRPr="00CB2022">
        <w:rPr>
          <w:b/>
          <w:bCs/>
          <w:noProof w:val="0"/>
          <w:sz w:val="26"/>
          <w:szCs w:val="26"/>
        </w:rPr>
        <w:t xml:space="preserve"> m. gruodžio 31 d. pelno (nuostolio) ataskaita</w:t>
      </w:r>
    </w:p>
    <w:p w:rsidR="007E1B8A" w:rsidRPr="00CB2022" w:rsidRDefault="007E1B8A" w:rsidP="004F759B">
      <w:pPr>
        <w:ind w:firstLine="709"/>
        <w:jc w:val="both"/>
        <w:rPr>
          <w:noProof w:val="0"/>
          <w:highlight w:val="yellow"/>
        </w:rPr>
      </w:pPr>
    </w:p>
    <w:p w:rsidR="007A10DE" w:rsidRPr="00CB2022" w:rsidRDefault="008019F7" w:rsidP="00E001F4">
      <w:pPr>
        <w:ind w:firstLine="709"/>
        <w:jc w:val="both"/>
        <w:rPr>
          <w:noProof w:val="0"/>
        </w:rPr>
      </w:pPr>
      <w:r w:rsidRPr="00CB2022">
        <w:rPr>
          <w:noProof w:val="0"/>
        </w:rPr>
        <w:t>2013</w:t>
      </w:r>
      <w:r w:rsidR="00E001F4" w:rsidRPr="00CB2022">
        <w:rPr>
          <w:noProof w:val="0"/>
        </w:rPr>
        <w:t xml:space="preserve"> m. </w:t>
      </w:r>
      <w:r w:rsidR="00E001F4" w:rsidRPr="00CB2022">
        <w:rPr>
          <w:b/>
          <w:bCs/>
          <w:noProof w:val="0"/>
        </w:rPr>
        <w:t>pajamos</w:t>
      </w:r>
      <w:r w:rsidR="00E001F4" w:rsidRPr="00CB2022">
        <w:rPr>
          <w:noProof w:val="0"/>
        </w:rPr>
        <w:t xml:space="preserve"> pagal Pelno (nuostolio) ataskaitą sudarė </w:t>
      </w:r>
      <w:r w:rsidRPr="00CB2022">
        <w:rPr>
          <w:b/>
          <w:bCs/>
          <w:noProof w:val="0"/>
        </w:rPr>
        <w:t>466,51</w:t>
      </w:r>
      <w:r w:rsidR="00E001F4" w:rsidRPr="00CB2022">
        <w:rPr>
          <w:b/>
          <w:bCs/>
          <w:noProof w:val="0"/>
        </w:rPr>
        <w:t xml:space="preserve"> tūkst. Lt</w:t>
      </w:r>
      <w:r w:rsidR="00E001F4" w:rsidRPr="00CB2022">
        <w:rPr>
          <w:noProof w:val="0"/>
        </w:rPr>
        <w:t xml:space="preserve">. </w:t>
      </w:r>
      <w:r w:rsidR="00F76904" w:rsidRPr="00CB2022">
        <w:rPr>
          <w:noProof w:val="0"/>
        </w:rPr>
        <w:t xml:space="preserve"> </w:t>
      </w:r>
    </w:p>
    <w:tbl>
      <w:tblPr>
        <w:tblW w:w="8505" w:type="dxa"/>
        <w:tblInd w:w="1242" w:type="dxa"/>
        <w:tblBorders>
          <w:bottom w:val="single" w:sz="8" w:space="0" w:color="808080"/>
        </w:tblBorders>
        <w:tblLook w:val="00A0" w:firstRow="1" w:lastRow="0" w:firstColumn="1" w:lastColumn="0" w:noHBand="0" w:noVBand="0"/>
      </w:tblPr>
      <w:tblGrid>
        <w:gridCol w:w="8505"/>
      </w:tblGrid>
      <w:tr w:rsidR="00E001F4" w:rsidRPr="00CB2022" w:rsidTr="007C62C4">
        <w:tc>
          <w:tcPr>
            <w:tcW w:w="8505" w:type="dxa"/>
            <w:tcBorders>
              <w:bottom w:val="single" w:sz="8" w:space="0" w:color="808080"/>
            </w:tcBorders>
          </w:tcPr>
          <w:p w:rsidR="00E001F4" w:rsidRPr="00CB2022" w:rsidRDefault="00E001F4" w:rsidP="007C62C4">
            <w:pPr>
              <w:pStyle w:val="Tekstaslentelje1"/>
              <w:rPr>
                <w:b/>
                <w:color w:val="5F5F5F"/>
                <w:sz w:val="6"/>
                <w:szCs w:val="6"/>
              </w:rPr>
            </w:pPr>
          </w:p>
        </w:tc>
      </w:tr>
      <w:tr w:rsidR="00E001F4" w:rsidRPr="00CB2022" w:rsidTr="007C62C4">
        <w:tc>
          <w:tcPr>
            <w:tcW w:w="8505" w:type="dxa"/>
            <w:tcBorders>
              <w:bottom w:val="single" w:sz="8" w:space="0" w:color="808080"/>
            </w:tcBorders>
          </w:tcPr>
          <w:p w:rsidR="00C86D89" w:rsidRPr="00CB2022" w:rsidRDefault="00C86D89" w:rsidP="00C86D89">
            <w:pPr>
              <w:pStyle w:val="VApilkas"/>
              <w:spacing w:line="240" w:lineRule="auto"/>
              <w:ind w:firstLine="0"/>
              <w:rPr>
                <w:i/>
                <w:color w:val="1F497D" w:themeColor="text2"/>
                <w:lang w:eastAsia="en-US"/>
              </w:rPr>
            </w:pPr>
            <w:r w:rsidRPr="00CB2022">
              <w:rPr>
                <w:i/>
                <w:color w:val="1F497D" w:themeColor="text2"/>
                <w:lang w:eastAsia="en-US"/>
              </w:rPr>
              <w:t>Nustatyta netikslumų, kuriuos pakoregavus 2013-12-31 pelno (nuostolio) ataskaitoje nežymiai keitėsi pajamų suma, struktūra:</w:t>
            </w:r>
          </w:p>
          <w:p w:rsidR="00C86D89" w:rsidRPr="00CB2022" w:rsidRDefault="00C86D89" w:rsidP="00C161E6">
            <w:pPr>
              <w:pStyle w:val="VApilkas"/>
              <w:numPr>
                <w:ilvl w:val="0"/>
                <w:numId w:val="3"/>
              </w:numPr>
              <w:tabs>
                <w:tab w:val="clear" w:pos="2931"/>
                <w:tab w:val="num" w:pos="601"/>
              </w:tabs>
              <w:spacing w:line="240" w:lineRule="auto"/>
              <w:ind w:left="318" w:firstLine="0"/>
              <w:rPr>
                <w:i/>
                <w:color w:val="1F497D" w:themeColor="text2"/>
                <w:lang w:eastAsia="en-US"/>
              </w:rPr>
            </w:pPr>
            <w:r w:rsidRPr="00CB2022">
              <w:rPr>
                <w:i/>
                <w:color w:val="1F497D" w:themeColor="text2"/>
                <w:lang w:eastAsia="en-US"/>
              </w:rPr>
              <w:t>vienos paskolos admini</w:t>
            </w:r>
            <w:r w:rsidR="00C161E6" w:rsidRPr="00CB2022">
              <w:rPr>
                <w:i/>
                <w:color w:val="1F497D" w:themeColor="text2"/>
                <w:lang w:eastAsia="en-US"/>
              </w:rPr>
              <w:t>s</w:t>
            </w:r>
            <w:r w:rsidRPr="00CB2022">
              <w:rPr>
                <w:i/>
                <w:color w:val="1F497D" w:themeColor="text2"/>
                <w:lang w:eastAsia="en-US"/>
              </w:rPr>
              <w:t>travi</w:t>
            </w:r>
            <w:r w:rsidR="00C161E6" w:rsidRPr="00CB2022">
              <w:rPr>
                <w:i/>
                <w:color w:val="1F497D" w:themeColor="text2"/>
                <w:lang w:eastAsia="en-US"/>
              </w:rPr>
              <w:t>m</w:t>
            </w:r>
            <w:r w:rsidRPr="00CB2022">
              <w:rPr>
                <w:i/>
                <w:color w:val="1F497D" w:themeColor="text2"/>
                <w:lang w:eastAsia="en-US"/>
              </w:rPr>
              <w:t>o mokestis</w:t>
            </w:r>
            <w:r w:rsidR="00C161E6" w:rsidRPr="00CB2022">
              <w:rPr>
                <w:i/>
                <w:color w:val="1F497D" w:themeColor="text2"/>
                <w:lang w:eastAsia="en-US"/>
              </w:rPr>
              <w:t xml:space="preserve"> neįtrauktas į pajamų sąskaitą</w:t>
            </w:r>
            <w:r w:rsidRPr="00CB2022">
              <w:rPr>
                <w:i/>
                <w:color w:val="1F497D" w:themeColor="text2"/>
                <w:lang w:eastAsia="en-US"/>
              </w:rPr>
              <w:t>,</w:t>
            </w:r>
            <w:r w:rsidR="00C161E6" w:rsidRPr="00CB2022">
              <w:rPr>
                <w:i/>
                <w:color w:val="1F497D" w:themeColor="text2"/>
                <w:lang w:eastAsia="en-US"/>
              </w:rPr>
              <w:t xml:space="preserve"> kitos paskolos – įtrauktas du kartus;</w:t>
            </w:r>
          </w:p>
          <w:p w:rsidR="00C86D89" w:rsidRPr="00CB2022" w:rsidRDefault="00C161E6" w:rsidP="00A33091">
            <w:pPr>
              <w:pStyle w:val="VApilkas"/>
              <w:numPr>
                <w:ilvl w:val="0"/>
                <w:numId w:val="3"/>
              </w:numPr>
              <w:tabs>
                <w:tab w:val="clear" w:pos="2931"/>
                <w:tab w:val="num" w:pos="601"/>
              </w:tabs>
              <w:spacing w:line="240" w:lineRule="auto"/>
              <w:ind w:left="318" w:firstLine="0"/>
              <w:rPr>
                <w:i/>
                <w:color w:val="1F497D" w:themeColor="text2"/>
                <w:lang w:eastAsia="en-US"/>
              </w:rPr>
            </w:pPr>
            <w:r w:rsidRPr="00CB2022">
              <w:rPr>
                <w:i/>
                <w:color w:val="1F497D" w:themeColor="text2"/>
                <w:lang w:eastAsia="en-US"/>
              </w:rPr>
              <w:t>keletas paskolų administravimo mokesčių klaidingai priski</w:t>
            </w:r>
            <w:r w:rsidR="00CE0AF6" w:rsidRPr="00CB2022">
              <w:rPr>
                <w:i/>
                <w:color w:val="1F497D" w:themeColor="text2"/>
                <w:lang w:eastAsia="en-US"/>
              </w:rPr>
              <w:t>r</w:t>
            </w:r>
            <w:r w:rsidRPr="00CB2022">
              <w:rPr>
                <w:i/>
                <w:color w:val="1F497D" w:themeColor="text2"/>
                <w:lang w:eastAsia="en-US"/>
              </w:rPr>
              <w:t>ta stojamųjų mokesčių, kortelių aptarnavimo pajamoms ir pan.</w:t>
            </w:r>
          </w:p>
          <w:p w:rsidR="00416277" w:rsidRPr="00CB2022" w:rsidRDefault="00416277" w:rsidP="00416277">
            <w:pPr>
              <w:pStyle w:val="VApilkas"/>
              <w:spacing w:line="240" w:lineRule="auto"/>
              <w:ind w:left="-108" w:firstLine="0"/>
              <w:rPr>
                <w:i/>
                <w:color w:val="1F497D" w:themeColor="text2"/>
                <w:lang w:eastAsia="en-US"/>
              </w:rPr>
            </w:pPr>
            <w:r w:rsidRPr="00CB2022">
              <w:rPr>
                <w:i/>
                <w:color w:val="1F497D" w:themeColor="text2"/>
                <w:lang w:eastAsia="en-US"/>
              </w:rPr>
              <w:t>Dėl šių pakeitimų unijos pajamos 0,06 tūkst. Lt padidėjo, atitinkamai sumažindamos nuostolį.</w:t>
            </w:r>
          </w:p>
        </w:tc>
      </w:tr>
    </w:tbl>
    <w:p w:rsidR="00E001F4" w:rsidRPr="00CB2022" w:rsidRDefault="00E001F4" w:rsidP="00371D6E">
      <w:pPr>
        <w:ind w:firstLine="709"/>
        <w:jc w:val="both"/>
        <w:rPr>
          <w:noProof w:val="0"/>
        </w:rPr>
      </w:pPr>
    </w:p>
    <w:p w:rsidR="00446C97" w:rsidRPr="00CB2022" w:rsidRDefault="00E001F4" w:rsidP="00E902A8">
      <w:pPr>
        <w:ind w:firstLine="709"/>
        <w:jc w:val="both"/>
        <w:rPr>
          <w:noProof w:val="0"/>
        </w:rPr>
      </w:pPr>
      <w:r w:rsidRPr="00CB2022">
        <w:rPr>
          <w:noProof w:val="0"/>
        </w:rPr>
        <w:t>Didžiausia jų dalis teko pagrindinės veiklos – palū</w:t>
      </w:r>
      <w:r w:rsidR="00842233" w:rsidRPr="00CB2022">
        <w:rPr>
          <w:noProof w:val="0"/>
        </w:rPr>
        <w:t>kanų pajamoms (</w:t>
      </w:r>
      <w:r w:rsidR="008019F7" w:rsidRPr="00CB2022">
        <w:rPr>
          <w:noProof w:val="0"/>
        </w:rPr>
        <w:t>355,51</w:t>
      </w:r>
      <w:r w:rsidR="00842233" w:rsidRPr="00CB2022">
        <w:rPr>
          <w:noProof w:val="0"/>
        </w:rPr>
        <w:t xml:space="preserve"> tūkst. Lt</w:t>
      </w:r>
      <w:r w:rsidRPr="00CB2022">
        <w:rPr>
          <w:noProof w:val="0"/>
        </w:rPr>
        <w:t xml:space="preserve">). </w:t>
      </w:r>
      <w:r w:rsidR="00F76904" w:rsidRPr="00CB2022">
        <w:rPr>
          <w:noProof w:val="0"/>
        </w:rPr>
        <w:t>Kitos pajamos susidarė iš paskolų</w:t>
      </w:r>
      <w:r w:rsidR="00172435" w:rsidRPr="00CB2022">
        <w:rPr>
          <w:noProof w:val="0"/>
        </w:rPr>
        <w:t xml:space="preserve"> ir</w:t>
      </w:r>
      <w:r w:rsidR="00F76904" w:rsidRPr="00CB2022">
        <w:rPr>
          <w:noProof w:val="0"/>
        </w:rPr>
        <w:t xml:space="preserve"> indėlių administravimo</w:t>
      </w:r>
      <w:r w:rsidR="00172435" w:rsidRPr="00CB2022">
        <w:rPr>
          <w:noProof w:val="0"/>
        </w:rPr>
        <w:t xml:space="preserve"> mokesčių</w:t>
      </w:r>
      <w:r w:rsidR="007A10DE" w:rsidRPr="00CB2022">
        <w:rPr>
          <w:noProof w:val="0"/>
        </w:rPr>
        <w:t xml:space="preserve">, </w:t>
      </w:r>
      <w:r w:rsidR="00DA77C8" w:rsidRPr="00CB2022">
        <w:rPr>
          <w:noProof w:val="0"/>
        </w:rPr>
        <w:t xml:space="preserve">kortelių aptarnavimo pajamų, </w:t>
      </w:r>
      <w:r w:rsidR="00172435" w:rsidRPr="00CB2022">
        <w:rPr>
          <w:noProof w:val="0"/>
        </w:rPr>
        <w:t xml:space="preserve">stojamųjų mokesčių, delspinigių </w:t>
      </w:r>
      <w:r w:rsidR="00F76904" w:rsidRPr="00CB2022">
        <w:rPr>
          <w:noProof w:val="0"/>
        </w:rPr>
        <w:t>pajamų,</w:t>
      </w:r>
      <w:r w:rsidR="003768B8" w:rsidRPr="00CB2022">
        <w:rPr>
          <w:noProof w:val="0"/>
        </w:rPr>
        <w:t xml:space="preserve"> </w:t>
      </w:r>
      <w:r w:rsidR="007A10DE" w:rsidRPr="00CB2022">
        <w:rPr>
          <w:noProof w:val="0"/>
        </w:rPr>
        <w:t>pelno iš operacijų užsienio valiuta ir kt.</w:t>
      </w:r>
      <w:r w:rsidR="00383B9B" w:rsidRPr="00CB2022">
        <w:rPr>
          <w:noProof w:val="0"/>
        </w:rPr>
        <w:t xml:space="preserve"> Pajamų struktūra atsispindi žemiau pateiktoje diagramoje.</w:t>
      </w:r>
    </w:p>
    <w:p w:rsidR="00446C97" w:rsidRPr="00CB2022" w:rsidRDefault="00446C97" w:rsidP="003768B8">
      <w:pPr>
        <w:ind w:firstLine="709"/>
        <w:jc w:val="both"/>
        <w:rPr>
          <w:noProof w:val="0"/>
        </w:rPr>
      </w:pPr>
      <w:r w:rsidRPr="00CB2022">
        <w:rPr>
          <w:lang w:eastAsia="lt-LT"/>
        </w:rPr>
        <w:lastRenderedPageBreak/>
        <w:drawing>
          <wp:inline distT="0" distB="0" distL="0" distR="0">
            <wp:extent cx="5486400" cy="2705100"/>
            <wp:effectExtent l="38100" t="0" r="0" b="0"/>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60DF1" w:rsidRPr="00CB2022" w:rsidRDefault="0050244B" w:rsidP="00060DF1">
      <w:pPr>
        <w:ind w:firstLine="709"/>
        <w:jc w:val="both"/>
        <w:rPr>
          <w:noProof w:val="0"/>
        </w:rPr>
      </w:pPr>
      <w:r w:rsidRPr="00CB2022">
        <w:rPr>
          <w:noProof w:val="0"/>
        </w:rPr>
        <w:t xml:space="preserve">Pagal Pelno (nuostolio) ataskaitos duomenis </w:t>
      </w:r>
      <w:r w:rsidR="00CC0132" w:rsidRPr="00CB2022">
        <w:rPr>
          <w:noProof w:val="0"/>
        </w:rPr>
        <w:t>20</w:t>
      </w:r>
      <w:r w:rsidR="00455ABC" w:rsidRPr="00CB2022">
        <w:rPr>
          <w:noProof w:val="0"/>
        </w:rPr>
        <w:t>1</w:t>
      </w:r>
      <w:r w:rsidR="00030027" w:rsidRPr="00CB2022">
        <w:rPr>
          <w:noProof w:val="0"/>
        </w:rPr>
        <w:t>3</w:t>
      </w:r>
      <w:r w:rsidR="00CC0132" w:rsidRPr="00CB2022">
        <w:rPr>
          <w:noProof w:val="0"/>
        </w:rPr>
        <w:t xml:space="preserve"> m. </w:t>
      </w:r>
      <w:r w:rsidR="00EA57B2" w:rsidRPr="00CB2022">
        <w:rPr>
          <w:b/>
          <w:bCs/>
          <w:noProof w:val="0"/>
        </w:rPr>
        <w:t>išlaido</w:t>
      </w:r>
      <w:r w:rsidR="00CC0132" w:rsidRPr="00CB2022">
        <w:rPr>
          <w:b/>
          <w:bCs/>
          <w:noProof w:val="0"/>
        </w:rPr>
        <w:t>s</w:t>
      </w:r>
      <w:r w:rsidR="00CC0132" w:rsidRPr="00CB2022">
        <w:rPr>
          <w:noProof w:val="0"/>
        </w:rPr>
        <w:t xml:space="preserve"> sudarė </w:t>
      </w:r>
      <w:r w:rsidR="00C161E6" w:rsidRPr="00CB2022">
        <w:rPr>
          <w:b/>
          <w:noProof w:val="0"/>
        </w:rPr>
        <w:t>52</w:t>
      </w:r>
      <w:r w:rsidR="005D6F41" w:rsidRPr="00CB2022">
        <w:rPr>
          <w:b/>
          <w:noProof w:val="0"/>
        </w:rPr>
        <w:t>6</w:t>
      </w:r>
      <w:r w:rsidR="00C161E6" w:rsidRPr="00CB2022">
        <w:rPr>
          <w:b/>
          <w:noProof w:val="0"/>
        </w:rPr>
        <w:t>,</w:t>
      </w:r>
      <w:r w:rsidR="005D6F41" w:rsidRPr="00CB2022">
        <w:rPr>
          <w:b/>
          <w:noProof w:val="0"/>
        </w:rPr>
        <w:t>64</w:t>
      </w:r>
      <w:r w:rsidR="00EA57B2" w:rsidRPr="00CB2022">
        <w:rPr>
          <w:b/>
          <w:bCs/>
          <w:noProof w:val="0"/>
        </w:rPr>
        <w:t xml:space="preserve"> tūkst. Lt</w:t>
      </w:r>
      <w:r w:rsidR="00836BD1" w:rsidRPr="00CB2022">
        <w:rPr>
          <w:bCs/>
          <w:noProof w:val="0"/>
        </w:rPr>
        <w:t>,</w:t>
      </w:r>
      <w:r w:rsidR="005D6F41" w:rsidRPr="00CB2022">
        <w:rPr>
          <w:bCs/>
          <w:noProof w:val="0"/>
        </w:rPr>
        <w:t xml:space="preserve"> mokesčiai </w:t>
      </w:r>
      <w:r w:rsidR="00836BD1" w:rsidRPr="00CB2022">
        <w:rPr>
          <w:bCs/>
          <w:noProof w:val="0"/>
        </w:rPr>
        <w:t>į biudžetą -</w:t>
      </w:r>
      <w:r w:rsidR="00836BD1" w:rsidRPr="00CB2022">
        <w:rPr>
          <w:b/>
          <w:bCs/>
          <w:noProof w:val="0"/>
        </w:rPr>
        <w:t xml:space="preserve"> 2,69 tūkst. Lt</w:t>
      </w:r>
      <w:r w:rsidR="00EA57B2" w:rsidRPr="00CB2022">
        <w:rPr>
          <w:noProof w:val="0"/>
        </w:rPr>
        <w:t>.</w:t>
      </w:r>
    </w:p>
    <w:p w:rsidR="00E001F4" w:rsidRPr="00CB2022" w:rsidRDefault="00060DF1" w:rsidP="0082029E">
      <w:pPr>
        <w:ind w:firstLine="851"/>
        <w:jc w:val="both"/>
        <w:rPr>
          <w:noProof w:val="0"/>
        </w:rPr>
      </w:pPr>
      <w:r w:rsidRPr="00CB2022">
        <w:rPr>
          <w:noProof w:val="0"/>
        </w:rPr>
        <w:t>Įvertinus</w:t>
      </w:r>
      <w:r w:rsidR="0050244B" w:rsidRPr="00CB2022">
        <w:rPr>
          <w:noProof w:val="0"/>
        </w:rPr>
        <w:t xml:space="preserve"> ataskaitos duomenis apie</w:t>
      </w:r>
      <w:r w:rsidRPr="00CB2022">
        <w:rPr>
          <w:noProof w:val="0"/>
        </w:rPr>
        <w:t xml:space="preserve"> pajamas ir išlaidas, Pareigūnų kredito unijos 20</w:t>
      </w:r>
      <w:r w:rsidR="00E20731" w:rsidRPr="00CB2022">
        <w:rPr>
          <w:noProof w:val="0"/>
        </w:rPr>
        <w:t>1</w:t>
      </w:r>
      <w:r w:rsidR="00C161E6" w:rsidRPr="00CB2022">
        <w:rPr>
          <w:noProof w:val="0"/>
        </w:rPr>
        <w:t>3</w:t>
      </w:r>
      <w:r w:rsidRPr="00CB2022">
        <w:rPr>
          <w:noProof w:val="0"/>
        </w:rPr>
        <w:t xml:space="preserve"> m. </w:t>
      </w:r>
      <w:r w:rsidR="0050244B" w:rsidRPr="00CB2022">
        <w:rPr>
          <w:b/>
          <w:bCs/>
          <w:noProof w:val="0"/>
        </w:rPr>
        <w:t>nuostolis</w:t>
      </w:r>
      <w:r w:rsidR="00E20731" w:rsidRPr="00CB2022">
        <w:rPr>
          <w:b/>
          <w:bCs/>
          <w:noProof w:val="0"/>
        </w:rPr>
        <w:t xml:space="preserve"> </w:t>
      </w:r>
      <w:r w:rsidRPr="00CB2022">
        <w:rPr>
          <w:noProof w:val="0"/>
        </w:rPr>
        <w:t xml:space="preserve">sudarė </w:t>
      </w:r>
      <w:r w:rsidR="00836BD1" w:rsidRPr="00CB2022">
        <w:rPr>
          <w:b/>
          <w:noProof w:val="0"/>
        </w:rPr>
        <w:t>62,82</w:t>
      </w:r>
      <w:r w:rsidRPr="00CB2022">
        <w:rPr>
          <w:b/>
          <w:bCs/>
          <w:noProof w:val="0"/>
        </w:rPr>
        <w:t xml:space="preserve"> tūkst. Lt</w:t>
      </w:r>
      <w:r w:rsidRPr="00CB2022">
        <w:rPr>
          <w:noProof w:val="0"/>
        </w:rPr>
        <w:t>.</w:t>
      </w:r>
      <w:r w:rsidR="00E20731" w:rsidRPr="00CB2022">
        <w:rPr>
          <w:noProof w:val="0"/>
        </w:rPr>
        <w:t xml:space="preserve"> </w:t>
      </w:r>
    </w:p>
    <w:tbl>
      <w:tblPr>
        <w:tblpPr w:leftFromText="180" w:rightFromText="180" w:vertAnchor="text" w:horzAnchor="margin" w:tblpXSpec="center" w:tblpY="174"/>
        <w:tblOverlap w:val="never"/>
        <w:tblW w:w="8505" w:type="dxa"/>
        <w:tblBorders>
          <w:bottom w:val="single" w:sz="8" w:space="0" w:color="808080"/>
        </w:tblBorders>
        <w:tblLook w:val="00A0" w:firstRow="1" w:lastRow="0" w:firstColumn="1" w:lastColumn="0" w:noHBand="0" w:noVBand="0"/>
      </w:tblPr>
      <w:tblGrid>
        <w:gridCol w:w="8505"/>
      </w:tblGrid>
      <w:tr w:rsidR="00B81F67" w:rsidRPr="00CB2022" w:rsidTr="00B81F67">
        <w:tc>
          <w:tcPr>
            <w:tcW w:w="8505" w:type="dxa"/>
            <w:tcBorders>
              <w:bottom w:val="single" w:sz="8" w:space="0" w:color="808080"/>
            </w:tcBorders>
          </w:tcPr>
          <w:p w:rsidR="00B81F67" w:rsidRPr="00CB2022" w:rsidRDefault="00B81F67" w:rsidP="00B81F67">
            <w:pPr>
              <w:pStyle w:val="Tekstaslentelje1"/>
              <w:rPr>
                <w:b/>
                <w:color w:val="5F5F5F"/>
                <w:sz w:val="6"/>
                <w:szCs w:val="6"/>
                <w:highlight w:val="yellow"/>
              </w:rPr>
            </w:pPr>
          </w:p>
        </w:tc>
      </w:tr>
      <w:tr w:rsidR="00B81F67" w:rsidRPr="00CB2022" w:rsidTr="00B81F67">
        <w:tc>
          <w:tcPr>
            <w:tcW w:w="8505" w:type="dxa"/>
            <w:tcBorders>
              <w:bottom w:val="single" w:sz="8" w:space="0" w:color="808080"/>
            </w:tcBorders>
          </w:tcPr>
          <w:p w:rsidR="00B81F67" w:rsidRPr="00CB2022" w:rsidRDefault="00B81F67" w:rsidP="0082029E">
            <w:pPr>
              <w:pStyle w:val="VApilkas"/>
              <w:spacing w:line="240" w:lineRule="auto"/>
              <w:ind w:firstLine="284"/>
              <w:rPr>
                <w:i/>
                <w:color w:val="1F497D" w:themeColor="text2"/>
                <w:lang w:eastAsia="en-US"/>
              </w:rPr>
            </w:pPr>
            <w:r w:rsidRPr="00CB2022">
              <w:rPr>
                <w:i/>
                <w:color w:val="1F497D" w:themeColor="text2"/>
                <w:lang w:eastAsia="en-US"/>
              </w:rPr>
              <w:t>Išlaidų apskaitoje nustatyta netikslumų, kuriuos pakoregavus 201</w:t>
            </w:r>
            <w:r w:rsidR="00F95E1F" w:rsidRPr="00CB2022">
              <w:rPr>
                <w:i/>
                <w:color w:val="1F497D" w:themeColor="text2"/>
                <w:lang w:eastAsia="en-US"/>
              </w:rPr>
              <w:t>3</w:t>
            </w:r>
            <w:r w:rsidRPr="00CB2022">
              <w:rPr>
                <w:i/>
                <w:color w:val="1F497D" w:themeColor="text2"/>
                <w:lang w:eastAsia="en-US"/>
              </w:rPr>
              <w:t>-12-31 pelno (nuostolio) ataskaitoje keitėsi unijos patirtos išlaidos ir einamųjų metų nuostolis:</w:t>
            </w:r>
          </w:p>
          <w:p w:rsidR="00B81F67" w:rsidRPr="00CB2022" w:rsidRDefault="003313F3" w:rsidP="00B81F67">
            <w:pPr>
              <w:pStyle w:val="VApilkas"/>
              <w:numPr>
                <w:ilvl w:val="0"/>
                <w:numId w:val="10"/>
              </w:numPr>
              <w:spacing w:line="240" w:lineRule="auto"/>
              <w:rPr>
                <w:i/>
                <w:color w:val="1F497D" w:themeColor="text2"/>
                <w:lang w:eastAsia="en-US"/>
              </w:rPr>
            </w:pPr>
            <w:r w:rsidRPr="00CB2022">
              <w:rPr>
                <w:i/>
                <w:color w:val="1F497D" w:themeColor="text2"/>
                <w:lang w:eastAsia="en-US"/>
              </w:rPr>
              <w:t>užregistravus patirtas gruodžio mėn. išlaidas (pagal sausio mėn. gautas sąskaitas-faktūras</w:t>
            </w:r>
            <w:r w:rsidR="00F95E1F" w:rsidRPr="00CB2022">
              <w:rPr>
                <w:i/>
                <w:color w:val="1F497D" w:themeColor="text2"/>
                <w:lang w:eastAsia="en-US"/>
              </w:rPr>
              <w:t>)</w:t>
            </w:r>
            <w:r w:rsidR="00ED665A" w:rsidRPr="00CB2022">
              <w:rPr>
                <w:i/>
                <w:color w:val="1F497D" w:themeColor="text2"/>
                <w:lang w:eastAsia="en-US"/>
              </w:rPr>
              <w:t xml:space="preserve"> ir pakoregavus kitas netinkamai neužregistruotas išlaidas,</w:t>
            </w:r>
            <w:r w:rsidRPr="00CB2022">
              <w:rPr>
                <w:i/>
                <w:color w:val="1F497D" w:themeColor="text2"/>
                <w:lang w:eastAsia="en-US"/>
              </w:rPr>
              <w:t xml:space="preserve"> padidėjo notarinės ir teisinės</w:t>
            </w:r>
            <w:r w:rsidR="00ED665A" w:rsidRPr="00CB2022">
              <w:rPr>
                <w:i/>
                <w:color w:val="1F497D" w:themeColor="text2"/>
                <w:lang w:eastAsia="en-US"/>
              </w:rPr>
              <w:t>,</w:t>
            </w:r>
            <w:r w:rsidRPr="00CB2022">
              <w:rPr>
                <w:i/>
                <w:color w:val="1F497D" w:themeColor="text2"/>
                <w:lang w:eastAsia="en-US"/>
              </w:rPr>
              <w:t xml:space="preserve"> </w:t>
            </w:r>
            <w:r w:rsidR="00ED665A" w:rsidRPr="00CB2022">
              <w:rPr>
                <w:i/>
                <w:color w:val="1F497D" w:themeColor="text2"/>
                <w:lang w:eastAsia="en-US"/>
              </w:rPr>
              <w:t xml:space="preserve">komandiruočių ir transporto </w:t>
            </w:r>
            <w:r w:rsidRPr="00CB2022">
              <w:rPr>
                <w:i/>
                <w:color w:val="1F497D" w:themeColor="text2"/>
                <w:lang w:eastAsia="en-US"/>
              </w:rPr>
              <w:t>išlaidos, kitos išlaidos patalpoms</w:t>
            </w:r>
            <w:r w:rsidR="00DB1D6A" w:rsidRPr="00CB2022">
              <w:rPr>
                <w:i/>
                <w:color w:val="1F497D" w:themeColor="text2"/>
                <w:lang w:eastAsia="en-US"/>
              </w:rPr>
              <w:t>, telefono ir ryšių paslaugoms</w:t>
            </w:r>
            <w:r w:rsidR="00416277" w:rsidRPr="00CB2022">
              <w:rPr>
                <w:i/>
                <w:color w:val="1F497D" w:themeColor="text2"/>
                <w:lang w:eastAsia="en-US"/>
              </w:rPr>
              <w:t>, turto amortizacijos išlaidos</w:t>
            </w:r>
            <w:r w:rsidR="00DB1D6A" w:rsidRPr="00CB2022">
              <w:rPr>
                <w:i/>
                <w:color w:val="1F497D" w:themeColor="text2"/>
                <w:lang w:eastAsia="en-US"/>
              </w:rPr>
              <w:t>;</w:t>
            </w:r>
          </w:p>
          <w:p w:rsidR="00F95E1F" w:rsidRPr="00CB2022" w:rsidRDefault="00DB1D6A" w:rsidP="00DB1D6A">
            <w:pPr>
              <w:pStyle w:val="VApilkas"/>
              <w:numPr>
                <w:ilvl w:val="0"/>
                <w:numId w:val="10"/>
              </w:numPr>
              <w:spacing w:line="240" w:lineRule="auto"/>
              <w:rPr>
                <w:i/>
                <w:color w:val="1F497D" w:themeColor="text2"/>
                <w:lang w:eastAsia="en-US"/>
              </w:rPr>
            </w:pPr>
            <w:r w:rsidRPr="00CB2022">
              <w:rPr>
                <w:i/>
                <w:color w:val="1F497D" w:themeColor="text2"/>
                <w:lang w:eastAsia="en-US"/>
              </w:rPr>
              <w:t xml:space="preserve">pakoregavus netinkamai apskaitytą Verlsumo skatinimo fondo išlaidų kompensavimą, pagal avansinį mokėjimą užregistruotas išlaidas ir per klaidą du kartus įtrauktas išlaidas, sumažėjo </w:t>
            </w:r>
            <w:r w:rsidR="00F95E1F" w:rsidRPr="00CB2022">
              <w:rPr>
                <w:i/>
                <w:color w:val="1F497D" w:themeColor="text2"/>
                <w:lang w:eastAsia="en-US"/>
              </w:rPr>
              <w:t>INVEGA projekto vykdymo</w:t>
            </w:r>
            <w:r w:rsidR="00416277" w:rsidRPr="00CB2022">
              <w:rPr>
                <w:i/>
                <w:color w:val="1F497D" w:themeColor="text2"/>
                <w:lang w:eastAsia="en-US"/>
              </w:rPr>
              <w:t>,</w:t>
            </w:r>
            <w:r w:rsidRPr="00CB2022">
              <w:rPr>
                <w:i/>
                <w:color w:val="1F497D" w:themeColor="text2"/>
                <w:lang w:eastAsia="en-US"/>
              </w:rPr>
              <w:t xml:space="preserve"> </w:t>
            </w:r>
            <w:r w:rsidR="00416277" w:rsidRPr="00CB2022">
              <w:rPr>
                <w:i/>
                <w:color w:val="1F497D" w:themeColor="text2"/>
                <w:lang w:eastAsia="en-US"/>
              </w:rPr>
              <w:t xml:space="preserve">įrangos priežiūros ir </w:t>
            </w:r>
            <w:r w:rsidRPr="00CB2022">
              <w:rPr>
                <w:i/>
                <w:color w:val="1F497D" w:themeColor="text2"/>
                <w:lang w:eastAsia="en-US"/>
              </w:rPr>
              <w:t>transporto išlaidos</w:t>
            </w:r>
            <w:r w:rsidR="00F95E1F" w:rsidRPr="00CB2022">
              <w:rPr>
                <w:i/>
                <w:color w:val="1F497D" w:themeColor="text2"/>
                <w:lang w:eastAsia="en-US"/>
              </w:rPr>
              <w:t>.</w:t>
            </w:r>
          </w:p>
          <w:p w:rsidR="003313F3" w:rsidRPr="00CB2022" w:rsidRDefault="00F95E1F" w:rsidP="0082029E">
            <w:pPr>
              <w:pStyle w:val="VApilkas"/>
              <w:tabs>
                <w:tab w:val="left" w:pos="258"/>
              </w:tabs>
              <w:spacing w:line="240" w:lineRule="auto"/>
              <w:ind w:firstLine="284"/>
              <w:rPr>
                <w:i/>
                <w:color w:val="1F497D" w:themeColor="text2"/>
                <w:lang w:eastAsia="en-US"/>
              </w:rPr>
            </w:pPr>
            <w:r w:rsidRPr="00CB2022">
              <w:rPr>
                <w:i/>
                <w:color w:val="1F497D" w:themeColor="text2"/>
                <w:lang w:eastAsia="en-US"/>
              </w:rPr>
              <w:t>Pakoreg</w:t>
            </w:r>
            <w:r w:rsidR="007734A9" w:rsidRPr="00CB2022">
              <w:rPr>
                <w:i/>
                <w:color w:val="1F497D" w:themeColor="text2"/>
                <w:lang w:eastAsia="en-US"/>
              </w:rPr>
              <w:t>a</w:t>
            </w:r>
            <w:r w:rsidRPr="00CB2022">
              <w:rPr>
                <w:i/>
                <w:color w:val="1F497D" w:themeColor="text2"/>
                <w:lang w:eastAsia="en-US"/>
              </w:rPr>
              <w:t xml:space="preserve">vus </w:t>
            </w:r>
            <w:r w:rsidR="00416277" w:rsidRPr="00CB2022">
              <w:rPr>
                <w:i/>
                <w:color w:val="1F497D" w:themeColor="text2"/>
                <w:lang w:eastAsia="en-US"/>
              </w:rPr>
              <w:t>šiuos</w:t>
            </w:r>
            <w:r w:rsidRPr="00CB2022">
              <w:rPr>
                <w:i/>
                <w:color w:val="1F497D" w:themeColor="text2"/>
                <w:lang w:eastAsia="en-US"/>
              </w:rPr>
              <w:t xml:space="preserve"> išlaidų straipsnių neatitikimus, 201</w:t>
            </w:r>
            <w:r w:rsidR="00416277" w:rsidRPr="00CB2022">
              <w:rPr>
                <w:i/>
                <w:color w:val="1F497D" w:themeColor="text2"/>
                <w:lang w:eastAsia="en-US"/>
              </w:rPr>
              <w:t>3</w:t>
            </w:r>
            <w:r w:rsidRPr="00CB2022">
              <w:rPr>
                <w:i/>
                <w:color w:val="1F497D" w:themeColor="text2"/>
                <w:lang w:eastAsia="en-US"/>
              </w:rPr>
              <w:t xml:space="preserve"> m. </w:t>
            </w:r>
            <w:r w:rsidR="00416277" w:rsidRPr="00CB2022">
              <w:rPr>
                <w:i/>
                <w:color w:val="1F497D" w:themeColor="text2"/>
                <w:lang w:eastAsia="en-US"/>
              </w:rPr>
              <w:t xml:space="preserve">unijos išlaidos ir </w:t>
            </w:r>
            <w:r w:rsidRPr="00CB2022">
              <w:rPr>
                <w:i/>
                <w:color w:val="1F497D" w:themeColor="text2"/>
                <w:lang w:eastAsia="en-US"/>
              </w:rPr>
              <w:t xml:space="preserve">nuostolis </w:t>
            </w:r>
            <w:r w:rsidR="00416277" w:rsidRPr="00CB2022">
              <w:rPr>
                <w:i/>
                <w:color w:val="1F497D" w:themeColor="text2"/>
                <w:lang w:eastAsia="en-US"/>
              </w:rPr>
              <w:t>3,43</w:t>
            </w:r>
            <w:r w:rsidRPr="00CB2022">
              <w:rPr>
                <w:i/>
                <w:color w:val="1F497D" w:themeColor="text2"/>
                <w:lang w:eastAsia="en-US"/>
              </w:rPr>
              <w:t xml:space="preserve"> tūkst. Lt padidėjo.</w:t>
            </w:r>
          </w:p>
          <w:p w:rsidR="00CA4CAE" w:rsidRPr="00CB2022" w:rsidRDefault="0082029E" w:rsidP="0082029E">
            <w:pPr>
              <w:pStyle w:val="VApilkas"/>
              <w:spacing w:line="240" w:lineRule="auto"/>
              <w:ind w:firstLine="284"/>
              <w:rPr>
                <w:i/>
                <w:color w:val="1F497D" w:themeColor="text2"/>
                <w:lang w:eastAsia="en-US"/>
              </w:rPr>
            </w:pPr>
            <w:r w:rsidRPr="00CB2022">
              <w:rPr>
                <w:i/>
                <w:color w:val="1F497D" w:themeColor="text2"/>
                <w:lang w:eastAsia="en-US"/>
              </w:rPr>
              <w:t>Keitėsi Pelno (nuostolio) ataskaitoje nurodytų išlaidų struktūra, p</w:t>
            </w:r>
            <w:r w:rsidR="00CA4CAE" w:rsidRPr="00CB2022">
              <w:rPr>
                <w:i/>
                <w:color w:val="1F497D" w:themeColor="text2"/>
                <w:lang w:eastAsia="en-US"/>
              </w:rPr>
              <w:t>akoregavus išlaidų apskaitos pagal straipsnius netikslumus,:</w:t>
            </w:r>
          </w:p>
          <w:p w:rsidR="00CA4CAE" w:rsidRPr="00CB2022" w:rsidRDefault="00CA4CAE" w:rsidP="00CA4CAE">
            <w:pPr>
              <w:pStyle w:val="VApilkas"/>
              <w:numPr>
                <w:ilvl w:val="0"/>
                <w:numId w:val="10"/>
              </w:numPr>
              <w:spacing w:line="240" w:lineRule="auto"/>
              <w:rPr>
                <w:i/>
                <w:color w:val="1F497D" w:themeColor="text2"/>
                <w:lang w:eastAsia="en-US"/>
              </w:rPr>
            </w:pPr>
            <w:r w:rsidRPr="00CB2022">
              <w:rPr>
                <w:i/>
                <w:color w:val="1F497D" w:themeColor="text2"/>
                <w:lang w:eastAsia="en-US"/>
              </w:rPr>
              <w:t>atlyginimų ir darbo užmokesčio išlaidos 5,5</w:t>
            </w:r>
            <w:r w:rsidR="000703CA" w:rsidRPr="00CB2022">
              <w:rPr>
                <w:i/>
                <w:color w:val="1F497D" w:themeColor="text2"/>
                <w:lang w:eastAsia="en-US"/>
              </w:rPr>
              <w:t>2</w:t>
            </w:r>
            <w:r w:rsidRPr="00CB2022">
              <w:rPr>
                <w:i/>
                <w:color w:val="1F497D" w:themeColor="text2"/>
                <w:lang w:eastAsia="en-US"/>
              </w:rPr>
              <w:t xml:space="preserve"> tūkst. Lt sumažėjo;</w:t>
            </w:r>
          </w:p>
          <w:p w:rsidR="00CA4CAE" w:rsidRPr="00CB2022" w:rsidRDefault="00CA4CAE" w:rsidP="00CA4CAE">
            <w:pPr>
              <w:pStyle w:val="VApilkas"/>
              <w:numPr>
                <w:ilvl w:val="0"/>
                <w:numId w:val="10"/>
              </w:numPr>
              <w:spacing w:line="240" w:lineRule="auto"/>
              <w:rPr>
                <w:i/>
                <w:color w:val="1F497D" w:themeColor="text2"/>
                <w:lang w:eastAsia="en-US"/>
              </w:rPr>
            </w:pPr>
            <w:r w:rsidRPr="00CB2022">
              <w:rPr>
                <w:i/>
                <w:color w:val="1F497D" w:themeColor="text2"/>
                <w:lang w:eastAsia="en-US"/>
              </w:rPr>
              <w:t>socialinio draudimo išlaidos 5,</w:t>
            </w:r>
            <w:r w:rsidR="000703CA" w:rsidRPr="00CB2022">
              <w:rPr>
                <w:i/>
                <w:color w:val="1F497D" w:themeColor="text2"/>
                <w:lang w:eastAsia="en-US"/>
              </w:rPr>
              <w:t>51</w:t>
            </w:r>
            <w:r w:rsidRPr="00CB2022">
              <w:rPr>
                <w:i/>
                <w:color w:val="1F497D" w:themeColor="text2"/>
                <w:lang w:eastAsia="en-US"/>
              </w:rPr>
              <w:t xml:space="preserve"> tūkst. Lt padidėjo; </w:t>
            </w:r>
          </w:p>
          <w:p w:rsidR="000703CA" w:rsidRPr="00CB2022" w:rsidRDefault="00285B66" w:rsidP="00CA4CAE">
            <w:pPr>
              <w:pStyle w:val="VApilkas"/>
              <w:numPr>
                <w:ilvl w:val="0"/>
                <w:numId w:val="10"/>
              </w:numPr>
              <w:spacing w:line="240" w:lineRule="auto"/>
              <w:rPr>
                <w:i/>
                <w:color w:val="1F497D" w:themeColor="text2"/>
                <w:lang w:eastAsia="en-US"/>
              </w:rPr>
            </w:pPr>
            <w:r w:rsidRPr="00CB2022">
              <w:rPr>
                <w:i/>
                <w:color w:val="1F497D" w:themeColor="text2"/>
                <w:lang w:eastAsia="en-US"/>
              </w:rPr>
              <w:t xml:space="preserve">palūkanų </w:t>
            </w:r>
            <w:r w:rsidR="0006010B" w:rsidRPr="00CB2022">
              <w:rPr>
                <w:i/>
                <w:color w:val="1F497D" w:themeColor="text2"/>
                <w:lang w:eastAsia="en-US"/>
              </w:rPr>
              <w:t>išlaidos už tikslinių programų p</w:t>
            </w:r>
            <w:r w:rsidR="000703CA" w:rsidRPr="00CB2022">
              <w:rPr>
                <w:i/>
                <w:color w:val="1F497D" w:themeColor="text2"/>
                <w:lang w:eastAsia="en-US"/>
              </w:rPr>
              <w:t>askolas 0,98 tūkst. Lt padidėjo;</w:t>
            </w:r>
          </w:p>
          <w:p w:rsidR="000703CA" w:rsidRPr="00CB2022" w:rsidRDefault="000703CA" w:rsidP="00CA4CAE">
            <w:pPr>
              <w:pStyle w:val="VApilkas"/>
              <w:numPr>
                <w:ilvl w:val="0"/>
                <w:numId w:val="10"/>
              </w:numPr>
              <w:spacing w:line="240" w:lineRule="auto"/>
              <w:rPr>
                <w:i/>
                <w:color w:val="1F497D" w:themeColor="text2"/>
                <w:lang w:eastAsia="en-US"/>
              </w:rPr>
            </w:pPr>
            <w:r w:rsidRPr="00CB2022">
              <w:rPr>
                <w:i/>
                <w:color w:val="1F497D" w:themeColor="text2"/>
                <w:lang w:eastAsia="en-US"/>
              </w:rPr>
              <w:t>kitos veiklos išlaidos 2,02 tūkst. Lt padidėjo;</w:t>
            </w:r>
          </w:p>
          <w:p w:rsidR="00285B66" w:rsidRPr="00CB2022" w:rsidRDefault="000703CA" w:rsidP="00CA4CAE">
            <w:pPr>
              <w:pStyle w:val="VApilkas"/>
              <w:numPr>
                <w:ilvl w:val="0"/>
                <w:numId w:val="10"/>
              </w:numPr>
              <w:spacing w:line="240" w:lineRule="auto"/>
              <w:rPr>
                <w:i/>
                <w:color w:val="1F497D" w:themeColor="text2"/>
                <w:lang w:eastAsia="en-US"/>
              </w:rPr>
            </w:pPr>
            <w:r w:rsidRPr="00CB2022">
              <w:rPr>
                <w:i/>
                <w:color w:val="1F497D" w:themeColor="text2"/>
                <w:lang w:eastAsia="en-US"/>
              </w:rPr>
              <w:t xml:space="preserve">bendrosios administracinės išlaidos </w:t>
            </w:r>
            <w:r w:rsidR="0006010B" w:rsidRPr="00CB2022">
              <w:rPr>
                <w:i/>
                <w:color w:val="1F497D" w:themeColor="text2"/>
                <w:lang w:eastAsia="en-US"/>
              </w:rPr>
              <w:t>1,</w:t>
            </w:r>
            <w:r w:rsidR="002E2749" w:rsidRPr="00CB2022">
              <w:rPr>
                <w:i/>
                <w:color w:val="1F497D" w:themeColor="text2"/>
                <w:lang w:eastAsia="en-US"/>
              </w:rPr>
              <w:t>1</w:t>
            </w:r>
            <w:r w:rsidR="0082029E" w:rsidRPr="00CB2022">
              <w:rPr>
                <w:i/>
                <w:color w:val="1F497D" w:themeColor="text2"/>
                <w:lang w:eastAsia="en-US"/>
              </w:rPr>
              <w:t>2 tūkst. Lt sumažėjo;</w:t>
            </w:r>
          </w:p>
          <w:p w:rsidR="006B0993" w:rsidRPr="00CB2022" w:rsidRDefault="0082029E" w:rsidP="0082029E">
            <w:pPr>
              <w:pStyle w:val="VApilkas"/>
              <w:numPr>
                <w:ilvl w:val="0"/>
                <w:numId w:val="10"/>
              </w:numPr>
              <w:spacing w:line="240" w:lineRule="auto"/>
              <w:rPr>
                <w:i/>
                <w:color w:val="1F497D" w:themeColor="text2"/>
                <w:lang w:eastAsia="en-US"/>
              </w:rPr>
            </w:pPr>
            <w:r w:rsidRPr="00CB2022">
              <w:rPr>
                <w:i/>
                <w:color w:val="1F497D" w:themeColor="text2"/>
                <w:lang w:eastAsia="en-US"/>
              </w:rPr>
              <w:t>koreguotas kitų operacinių išlaidų –  teisinių, reklamos ir marketingo, įrangos priežiūros, ofiso reikmenų, komandiruočių ir transporto, telefono ir ryšių paslaugų – priskyrimas atitinkamiems išlaidų straipsniams.</w:t>
            </w:r>
          </w:p>
          <w:p w:rsidR="00D53960" w:rsidRPr="00CB2022" w:rsidRDefault="00D53960" w:rsidP="00D53960">
            <w:pPr>
              <w:pStyle w:val="VApilkas"/>
              <w:tabs>
                <w:tab w:val="left" w:pos="258"/>
              </w:tabs>
              <w:spacing w:line="240" w:lineRule="auto"/>
              <w:ind w:firstLine="284"/>
              <w:rPr>
                <w:i/>
                <w:color w:val="1F497D" w:themeColor="text2"/>
                <w:lang w:eastAsia="en-US"/>
              </w:rPr>
            </w:pPr>
            <w:r w:rsidRPr="00CB2022">
              <w:rPr>
                <w:i/>
                <w:color w:val="1F497D" w:themeColor="text2"/>
                <w:lang w:eastAsia="en-US"/>
              </w:rPr>
              <w:t>Pelno (nuostolio) ataskaitoje atostogų rezervo išlaidos, savo esme atitinkančios darbo apmokėjimo išlaidas, automatiškai priskiriamos kitoms operacinėms išlaidoms, nors bandomajame balanse jos priskirtos darbo jėgos išlaidų grupei.</w:t>
            </w:r>
          </w:p>
        </w:tc>
      </w:tr>
    </w:tbl>
    <w:p w:rsidR="00B81F67" w:rsidRPr="00CB2022" w:rsidRDefault="00B81F67" w:rsidP="00E001F4">
      <w:pPr>
        <w:ind w:firstLine="709"/>
        <w:jc w:val="both"/>
        <w:rPr>
          <w:noProof w:val="0"/>
        </w:rPr>
      </w:pPr>
    </w:p>
    <w:p w:rsidR="00B81F67" w:rsidRPr="00CB2022" w:rsidRDefault="00B81F67" w:rsidP="00E001F4">
      <w:pPr>
        <w:ind w:firstLine="709"/>
        <w:jc w:val="both"/>
        <w:rPr>
          <w:noProof w:val="0"/>
        </w:rPr>
      </w:pPr>
    </w:p>
    <w:p w:rsidR="00B81F67" w:rsidRPr="00CB2022" w:rsidRDefault="00B81F67" w:rsidP="00E001F4">
      <w:pPr>
        <w:ind w:firstLine="709"/>
        <w:jc w:val="both"/>
        <w:rPr>
          <w:noProof w:val="0"/>
        </w:rPr>
      </w:pPr>
    </w:p>
    <w:p w:rsidR="00B81F67" w:rsidRPr="00CB2022" w:rsidRDefault="00B81F67" w:rsidP="00E001F4">
      <w:pPr>
        <w:ind w:firstLine="709"/>
        <w:jc w:val="both"/>
        <w:rPr>
          <w:noProof w:val="0"/>
        </w:rPr>
      </w:pPr>
    </w:p>
    <w:p w:rsidR="00E001F4" w:rsidRPr="00CB2022" w:rsidRDefault="00E001F4" w:rsidP="00060DF1">
      <w:pPr>
        <w:ind w:firstLine="709"/>
        <w:jc w:val="both"/>
        <w:rPr>
          <w:noProof w:val="0"/>
          <w:highlight w:val="yellow"/>
        </w:rPr>
      </w:pPr>
    </w:p>
    <w:p w:rsidR="00E001F4" w:rsidRPr="00CB2022" w:rsidRDefault="00E001F4" w:rsidP="00060DF1">
      <w:pPr>
        <w:ind w:firstLine="709"/>
        <w:jc w:val="both"/>
        <w:rPr>
          <w:noProof w:val="0"/>
          <w:highlight w:val="yellow"/>
        </w:rPr>
      </w:pPr>
    </w:p>
    <w:p w:rsidR="0050244B" w:rsidRPr="00CB2022" w:rsidRDefault="0050244B" w:rsidP="00060DF1">
      <w:pPr>
        <w:ind w:firstLine="709"/>
        <w:jc w:val="both"/>
        <w:rPr>
          <w:noProof w:val="0"/>
          <w:highlight w:val="yellow"/>
        </w:rPr>
      </w:pPr>
    </w:p>
    <w:p w:rsidR="008C58B0" w:rsidRPr="00CB2022" w:rsidRDefault="0076107F" w:rsidP="00D53960">
      <w:pPr>
        <w:spacing w:before="120"/>
        <w:ind w:firstLine="709"/>
        <w:jc w:val="both"/>
        <w:rPr>
          <w:noProof w:val="0"/>
          <w:color w:val="FF0000"/>
        </w:rPr>
      </w:pPr>
      <w:r w:rsidRPr="00CB2022">
        <w:rPr>
          <w:noProof w:val="0"/>
        </w:rPr>
        <w:t xml:space="preserve">Ataskaitinio laikotarpio išlaidose didžiausią dalį </w:t>
      </w:r>
      <w:r w:rsidR="00572042" w:rsidRPr="00CB2022">
        <w:rPr>
          <w:noProof w:val="0"/>
        </w:rPr>
        <w:t>(</w:t>
      </w:r>
      <w:r w:rsidR="000E0437" w:rsidRPr="00CB2022">
        <w:rPr>
          <w:noProof w:val="0"/>
        </w:rPr>
        <w:t>30</w:t>
      </w:r>
      <w:r w:rsidR="00572042" w:rsidRPr="00CB2022">
        <w:rPr>
          <w:noProof w:val="0"/>
        </w:rPr>
        <w:t xml:space="preserve"> proc.) </w:t>
      </w:r>
      <w:r w:rsidRPr="00CB2022">
        <w:rPr>
          <w:noProof w:val="0"/>
        </w:rPr>
        <w:t xml:space="preserve">sudarė </w:t>
      </w:r>
      <w:r w:rsidR="000E0437" w:rsidRPr="00CB2022">
        <w:rPr>
          <w:noProof w:val="0"/>
        </w:rPr>
        <w:t xml:space="preserve">personalo išlaikymo išlaidos (darbo užmokesčiui, socialinio draudimo mokesčiams). </w:t>
      </w:r>
      <w:r w:rsidR="00D425AE" w:rsidRPr="00CB2022">
        <w:rPr>
          <w:noProof w:val="0"/>
        </w:rPr>
        <w:t>Panaši dalis (2</w:t>
      </w:r>
      <w:r w:rsidR="000E0437" w:rsidRPr="00CB2022">
        <w:rPr>
          <w:noProof w:val="0"/>
        </w:rPr>
        <w:t>8</w:t>
      </w:r>
      <w:r w:rsidR="00C26A93" w:rsidRPr="00CB2022">
        <w:rPr>
          <w:noProof w:val="0"/>
        </w:rPr>
        <w:t xml:space="preserve"> proc.) išlaidų </w:t>
      </w:r>
      <w:r w:rsidR="00C26A93" w:rsidRPr="00CB2022">
        <w:rPr>
          <w:noProof w:val="0"/>
        </w:rPr>
        <w:lastRenderedPageBreak/>
        <w:t xml:space="preserve">patirta </w:t>
      </w:r>
      <w:r w:rsidR="000E0437" w:rsidRPr="00CB2022">
        <w:rPr>
          <w:noProof w:val="0"/>
        </w:rPr>
        <w:t xml:space="preserve">palūkanoms už indėlius. </w:t>
      </w:r>
      <w:r w:rsidR="00C26A93" w:rsidRPr="00CB2022">
        <w:rPr>
          <w:noProof w:val="0"/>
        </w:rPr>
        <w:t>K</w:t>
      </w:r>
      <w:r w:rsidR="000E0437" w:rsidRPr="00CB2022">
        <w:rPr>
          <w:noProof w:val="0"/>
        </w:rPr>
        <w:t>itoms operacinėms išlaidoms 2013</w:t>
      </w:r>
      <w:r w:rsidR="00C26A93" w:rsidRPr="00CB2022">
        <w:rPr>
          <w:noProof w:val="0"/>
        </w:rPr>
        <w:t xml:space="preserve"> m. </w:t>
      </w:r>
      <w:r w:rsidR="009711AE" w:rsidRPr="00CB2022">
        <w:rPr>
          <w:noProof w:val="0"/>
        </w:rPr>
        <w:t xml:space="preserve">taip pat </w:t>
      </w:r>
      <w:r w:rsidR="00C26A93" w:rsidRPr="00CB2022">
        <w:rPr>
          <w:noProof w:val="0"/>
        </w:rPr>
        <w:t xml:space="preserve">teko </w:t>
      </w:r>
      <w:r w:rsidR="00D425AE" w:rsidRPr="00CB2022">
        <w:rPr>
          <w:noProof w:val="0"/>
        </w:rPr>
        <w:t>2</w:t>
      </w:r>
      <w:r w:rsidR="000E0437" w:rsidRPr="00CB2022">
        <w:rPr>
          <w:noProof w:val="0"/>
        </w:rPr>
        <w:t>6</w:t>
      </w:r>
      <w:r w:rsidR="00C26A93" w:rsidRPr="00CB2022">
        <w:rPr>
          <w:noProof w:val="0"/>
        </w:rPr>
        <w:t xml:space="preserve"> proc. visų išlaidų dalies – tai teisinių </w:t>
      </w:r>
      <w:r w:rsidR="00B67F04" w:rsidRPr="00CB2022">
        <w:rPr>
          <w:noProof w:val="0"/>
        </w:rPr>
        <w:t xml:space="preserve">paslaugų išlaidos, </w:t>
      </w:r>
      <w:r w:rsidR="007C012A" w:rsidRPr="00CB2022">
        <w:rPr>
          <w:noProof w:val="0"/>
        </w:rPr>
        <w:t xml:space="preserve">išlaidos ofiso reikmenims, </w:t>
      </w:r>
      <w:r w:rsidR="00B67F04" w:rsidRPr="00CB2022">
        <w:rPr>
          <w:noProof w:val="0"/>
        </w:rPr>
        <w:t>komandiruočių</w:t>
      </w:r>
      <w:r w:rsidR="00C26A93" w:rsidRPr="00CB2022">
        <w:rPr>
          <w:noProof w:val="0"/>
        </w:rPr>
        <w:t xml:space="preserve"> ir transporto išlaidos, reklamos ir rinkodaros išlaidos</w:t>
      </w:r>
      <w:r w:rsidR="00D425AE" w:rsidRPr="00CB2022">
        <w:rPr>
          <w:noProof w:val="0"/>
        </w:rPr>
        <w:t>, patalpų išlaikymo</w:t>
      </w:r>
      <w:r w:rsidR="00B165F7" w:rsidRPr="00CB2022">
        <w:rPr>
          <w:noProof w:val="0"/>
        </w:rPr>
        <w:t xml:space="preserve"> ir kitos operacinės išlaidos. Paslaugų ir komisinių išlaidos (už pervedimo, atsiskaitymo, mokė</w:t>
      </w:r>
      <w:r w:rsidR="00D425AE" w:rsidRPr="00CB2022">
        <w:rPr>
          <w:noProof w:val="0"/>
        </w:rPr>
        <w:t xml:space="preserve">jimo operacijas ir kt.) sudarė </w:t>
      </w:r>
      <w:r w:rsidR="000E0437" w:rsidRPr="00CB2022">
        <w:rPr>
          <w:noProof w:val="0"/>
        </w:rPr>
        <w:t>5</w:t>
      </w:r>
      <w:r w:rsidR="00B165F7" w:rsidRPr="00CB2022">
        <w:rPr>
          <w:noProof w:val="0"/>
        </w:rPr>
        <w:t xml:space="preserve"> proc. visų išlaidų, kitos veiklos išlaidos (indėlių draudimas, atskaitymai į stabilizacijos fondą</w:t>
      </w:r>
      <w:r w:rsidR="00D425AE" w:rsidRPr="00CB2022">
        <w:rPr>
          <w:noProof w:val="0"/>
        </w:rPr>
        <w:t>, kitos išlaidos</w:t>
      </w:r>
      <w:r w:rsidR="00B165F7" w:rsidRPr="00CB2022">
        <w:rPr>
          <w:noProof w:val="0"/>
        </w:rPr>
        <w:t xml:space="preserve">) – </w:t>
      </w:r>
      <w:r w:rsidR="000E0437" w:rsidRPr="00CB2022">
        <w:rPr>
          <w:noProof w:val="0"/>
        </w:rPr>
        <w:t>6</w:t>
      </w:r>
      <w:r w:rsidR="00B165F7" w:rsidRPr="00CB2022">
        <w:rPr>
          <w:noProof w:val="0"/>
        </w:rPr>
        <w:t xml:space="preserve"> proc.</w:t>
      </w:r>
      <w:r w:rsidR="00B67F04" w:rsidRPr="00CB2022">
        <w:rPr>
          <w:noProof w:val="0"/>
        </w:rPr>
        <w:t xml:space="preserve"> Plečiantis unijos teikiamų paslaugų apimčiai, atitinkamai didėjo ir operacinės bei kitos išlaidos – darbo užmokestis, transporto ir komandiruočių išlaidos, indėlių draudimo įmokos, kortelių aptarnavimo išlaidos ir pan.</w:t>
      </w:r>
      <w:r w:rsidR="00D425AE" w:rsidRPr="00CB2022">
        <w:rPr>
          <w:noProof w:val="0"/>
        </w:rPr>
        <w:t xml:space="preserve"> </w:t>
      </w:r>
      <w:r w:rsidR="007C012A" w:rsidRPr="00CB2022">
        <w:rPr>
          <w:noProof w:val="0"/>
        </w:rPr>
        <w:t>U</w:t>
      </w:r>
      <w:r w:rsidR="00D425AE" w:rsidRPr="00CB2022">
        <w:rPr>
          <w:noProof w:val="0"/>
        </w:rPr>
        <w:t xml:space="preserve">nijai įsigijus </w:t>
      </w:r>
      <w:r w:rsidR="00483547" w:rsidRPr="00CB2022">
        <w:rPr>
          <w:noProof w:val="0"/>
        </w:rPr>
        <w:t xml:space="preserve">savo </w:t>
      </w:r>
      <w:r w:rsidR="00D425AE" w:rsidRPr="00CB2022">
        <w:rPr>
          <w:noProof w:val="0"/>
        </w:rPr>
        <w:t>patalpas</w:t>
      </w:r>
      <w:r w:rsidR="000E0437" w:rsidRPr="00CB2022">
        <w:rPr>
          <w:noProof w:val="0"/>
        </w:rPr>
        <w:t>, kitą veiklai reikalingą turtą,</w:t>
      </w:r>
      <w:r w:rsidR="00D425AE" w:rsidRPr="00CB2022">
        <w:rPr>
          <w:noProof w:val="0"/>
        </w:rPr>
        <w:t xml:space="preserve"> išaugo patalpų išlaikymo išlaidos, turto nusidėvėjimo </w:t>
      </w:r>
      <w:r w:rsidR="00220685" w:rsidRPr="00CB2022">
        <w:rPr>
          <w:noProof w:val="0"/>
        </w:rPr>
        <w:t xml:space="preserve">ir kitos </w:t>
      </w:r>
      <w:r w:rsidR="00D425AE" w:rsidRPr="00CB2022">
        <w:rPr>
          <w:noProof w:val="0"/>
        </w:rPr>
        <w:t>sąnaudos, tačiau nebepatiriamos išlaidos patalpų nuomai.</w:t>
      </w:r>
      <w:r w:rsidR="00483547" w:rsidRPr="00CB2022">
        <w:rPr>
          <w:noProof w:val="0"/>
        </w:rPr>
        <w:t xml:space="preserve"> </w:t>
      </w:r>
    </w:p>
    <w:p w:rsidR="002F154C" w:rsidRPr="00CB2022" w:rsidRDefault="002F154C" w:rsidP="007C7FC7">
      <w:pPr>
        <w:ind w:firstLine="709"/>
        <w:jc w:val="both"/>
        <w:rPr>
          <w:noProof w:val="0"/>
        </w:rPr>
      </w:pPr>
      <w:r w:rsidRPr="00CB2022">
        <w:rPr>
          <w:noProof w:val="0"/>
        </w:rPr>
        <w:t>201</w:t>
      </w:r>
      <w:r w:rsidR="00B46503" w:rsidRPr="00CB2022">
        <w:rPr>
          <w:noProof w:val="0"/>
        </w:rPr>
        <w:t>3</w:t>
      </w:r>
      <w:r w:rsidRPr="00CB2022">
        <w:rPr>
          <w:noProof w:val="0"/>
        </w:rPr>
        <w:t xml:space="preserve"> m. pelno (nuostolio) ataskaitoje </w:t>
      </w:r>
      <w:r w:rsidR="00F66D21" w:rsidRPr="00CB2022">
        <w:rPr>
          <w:noProof w:val="0"/>
        </w:rPr>
        <w:t>nurodytos neigiamos</w:t>
      </w:r>
      <w:r w:rsidRPr="00CB2022">
        <w:rPr>
          <w:noProof w:val="0"/>
        </w:rPr>
        <w:t xml:space="preserve"> </w:t>
      </w:r>
      <w:r w:rsidR="00F66D21" w:rsidRPr="00CB2022">
        <w:rPr>
          <w:noProof w:val="0"/>
        </w:rPr>
        <w:t xml:space="preserve">paskolų vertės sumažėjimo išlaidos – </w:t>
      </w:r>
      <w:r w:rsidRPr="00CB2022">
        <w:rPr>
          <w:noProof w:val="0"/>
        </w:rPr>
        <w:t>patirtas vienos paskolos nurašymo išlaidas (</w:t>
      </w:r>
      <w:r w:rsidR="00B46503" w:rsidRPr="00CB2022">
        <w:rPr>
          <w:noProof w:val="0"/>
        </w:rPr>
        <w:t>4,43</w:t>
      </w:r>
      <w:r w:rsidR="00CA760E" w:rsidRPr="00CB2022">
        <w:rPr>
          <w:noProof w:val="0"/>
        </w:rPr>
        <w:t xml:space="preserve"> </w:t>
      </w:r>
      <w:r w:rsidR="00F66D21" w:rsidRPr="00CB2022">
        <w:rPr>
          <w:noProof w:val="0"/>
        </w:rPr>
        <w:t>tūkst. Lt</w:t>
      </w:r>
      <w:r w:rsidRPr="00CB2022">
        <w:rPr>
          <w:noProof w:val="0"/>
        </w:rPr>
        <w:t>)</w:t>
      </w:r>
      <w:r w:rsidR="00F66D21" w:rsidRPr="00CB2022">
        <w:rPr>
          <w:noProof w:val="0"/>
        </w:rPr>
        <w:t xml:space="preserve"> sumažino dalies ankstesniais metais nurašytų paskolų grąžinimai. Nurašytų paskolų grąžinimas 4 proc. (</w:t>
      </w:r>
      <w:r w:rsidR="00B46503" w:rsidRPr="00CB2022">
        <w:rPr>
          <w:noProof w:val="0"/>
        </w:rPr>
        <w:t>22,81</w:t>
      </w:r>
      <w:r w:rsidR="00F66D21" w:rsidRPr="00CB2022">
        <w:rPr>
          <w:noProof w:val="0"/>
        </w:rPr>
        <w:t xml:space="preserve"> tūkst. Lt) sumažino bendras unijos išlaidas.</w:t>
      </w:r>
    </w:p>
    <w:p w:rsidR="00065EB2" w:rsidRPr="00CB2022" w:rsidRDefault="0076107F" w:rsidP="00065EB2">
      <w:pPr>
        <w:ind w:firstLine="709"/>
        <w:jc w:val="both"/>
        <w:rPr>
          <w:noProof w:val="0"/>
        </w:rPr>
      </w:pPr>
      <w:r w:rsidRPr="00CB2022">
        <w:rPr>
          <w:noProof w:val="0"/>
        </w:rPr>
        <w:t>Išlaidų sudėtis atsispindi žemiau pateiktoje diagramoje.</w:t>
      </w:r>
    </w:p>
    <w:p w:rsidR="00065EB2" w:rsidRPr="00CB2022" w:rsidRDefault="00065EB2" w:rsidP="0076107F">
      <w:pPr>
        <w:ind w:firstLine="709"/>
        <w:jc w:val="both"/>
        <w:rPr>
          <w:noProof w:val="0"/>
        </w:rPr>
      </w:pPr>
    </w:p>
    <w:p w:rsidR="00065EB2" w:rsidRPr="00CB2022" w:rsidRDefault="00065EB2" w:rsidP="0076107F">
      <w:pPr>
        <w:ind w:firstLine="709"/>
        <w:jc w:val="both"/>
        <w:rPr>
          <w:noProof w:val="0"/>
        </w:rPr>
      </w:pPr>
      <w:r w:rsidRPr="00CB2022">
        <w:rPr>
          <w:lang w:eastAsia="lt-LT"/>
        </w:rPr>
        <w:drawing>
          <wp:inline distT="0" distB="0" distL="0" distR="0">
            <wp:extent cx="5486400" cy="2733675"/>
            <wp:effectExtent l="19050" t="0" r="0" b="0"/>
            <wp:docPr id="3" name="Diagrama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53854" w:rsidRPr="00CB2022" w:rsidRDefault="00E45B49" w:rsidP="00553854">
      <w:pPr>
        <w:ind w:firstLine="709"/>
        <w:jc w:val="both"/>
        <w:rPr>
          <w:noProof w:val="0"/>
        </w:rPr>
      </w:pPr>
      <w:r w:rsidRPr="00CB2022">
        <w:rPr>
          <w:noProof w:val="0"/>
        </w:rPr>
        <w:t xml:space="preserve">Kitų </w:t>
      </w:r>
      <w:r w:rsidR="00553854" w:rsidRPr="00CB2022">
        <w:rPr>
          <w:noProof w:val="0"/>
        </w:rPr>
        <w:t>reikšmingų pastebėjimų dėl išlaidų apskaitos nenustatyta. Atrankos būdu patikrinus nustatyta, kad darbo užmokestis priskaitytas teisingai, už faktiškai dirbtą laiką pagal darbuotojų darbo laiko apskaitos duomenis, teisingai priskaityti ir sumokėti mokesčiai Valstybinei mokesčių inspekcijai ir Valstybinio socialinio draudimo fondo valdybai.</w:t>
      </w:r>
    </w:p>
    <w:p w:rsidR="009507CE" w:rsidRPr="00CB2022" w:rsidRDefault="00553854" w:rsidP="008C58B0">
      <w:pPr>
        <w:ind w:firstLine="709"/>
        <w:jc w:val="both"/>
        <w:rPr>
          <w:noProof w:val="0"/>
        </w:rPr>
      </w:pPr>
      <w:r w:rsidRPr="00CB2022">
        <w:rPr>
          <w:noProof w:val="0"/>
        </w:rPr>
        <w:t>Pasirinktinai peržiūrėti kredito unijos narių kasos operacijų grynaisiais pinigais ar pavedimu patvirtinantys dokumentai, nustatyta, kad jie pasirašyti operacijas atlikti nurodžiusių asmenų</w:t>
      </w:r>
      <w:r w:rsidR="00E22877" w:rsidRPr="00CB2022">
        <w:rPr>
          <w:noProof w:val="0"/>
        </w:rPr>
        <w:t xml:space="preserve"> arba pateikti asmenų prašymai pervesti pinigus į atitinkamas sąskaitas</w:t>
      </w:r>
      <w:r w:rsidRPr="00CB2022">
        <w:rPr>
          <w:noProof w:val="0"/>
        </w:rPr>
        <w:t>.</w:t>
      </w:r>
      <w:r w:rsidR="00A33091" w:rsidRPr="00CB2022">
        <w:rPr>
          <w:noProof w:val="0"/>
        </w:rPr>
        <w:t xml:space="preserve"> </w:t>
      </w:r>
      <w:r w:rsidRPr="00CB2022">
        <w:rPr>
          <w:noProof w:val="0"/>
        </w:rPr>
        <w:t>Atrankos būdu patikrinus unijos patirtas išlaidas nustatyta, kad jos pagrįstos patvirtinančiais dokument</w:t>
      </w:r>
      <w:r w:rsidR="00A33091" w:rsidRPr="00CB2022">
        <w:rPr>
          <w:noProof w:val="0"/>
        </w:rPr>
        <w:t>ais</w:t>
      </w:r>
      <w:r w:rsidR="009507CE" w:rsidRPr="00CB2022">
        <w:rPr>
          <w:noProof w:val="0"/>
        </w:rPr>
        <w:t xml:space="preserve">. </w:t>
      </w:r>
    </w:p>
    <w:p w:rsidR="00D53960" w:rsidRPr="00CB2022" w:rsidRDefault="00D53960" w:rsidP="00D53960">
      <w:pPr>
        <w:ind w:left="709"/>
        <w:jc w:val="both"/>
        <w:rPr>
          <w:noProof w:val="0"/>
        </w:rPr>
      </w:pPr>
    </w:p>
    <w:p w:rsidR="00D53960" w:rsidRPr="00CB2022" w:rsidRDefault="00D53960" w:rsidP="00D53960">
      <w:pPr>
        <w:ind w:firstLine="709"/>
        <w:jc w:val="both"/>
        <w:rPr>
          <w:i/>
          <w:noProof w:val="0"/>
        </w:rPr>
      </w:pPr>
      <w:r w:rsidRPr="00CB2022">
        <w:rPr>
          <w:i/>
          <w:noProof w:val="0"/>
        </w:rPr>
        <w:t xml:space="preserve">Kaip ir ankstesniais metais automatiniu būdu „i-Kubo“ pagalba sugeneruotose 2013 m. kredito unijos balansinėje ir pelno (nuostolių) ataskaitose nepateikti lyginamieji – praėjusių finansinių metų pabaigos ar tokio pat praėjusio ataskaitinio laikotarpio – duomenys, nors tokios informacijos atskleidimas reikalaujamas pagal 43-iojo Verslo apskaitos standarto 14 ir 38 p. Pažymėtina, kad Pareigūnų kredito unija, apskaitą tvarkanti ir finansines ataskaitas sudaranti LCKU administruojamos informacinės sistemos „i-Kubas“ pagalba, savarankiškai negali atlikti atitinkamų pakeitimų, kad būtų vykdomi minėti 43-iojo Verslo apskaitos standarto reikalavimai. Lyginamųjų duomenų pateikimas suteiktų išsamesnę informaciją kredito unijos finansinių ataskaitų vartotojams.  </w:t>
      </w:r>
    </w:p>
    <w:p w:rsidR="00A50517" w:rsidRPr="00CB2022" w:rsidRDefault="00584836" w:rsidP="00A74CDD">
      <w:pPr>
        <w:ind w:firstLine="709"/>
        <w:jc w:val="center"/>
        <w:rPr>
          <w:b/>
          <w:bCs/>
          <w:noProof w:val="0"/>
        </w:rPr>
      </w:pPr>
      <w:r w:rsidRPr="00CB2022">
        <w:rPr>
          <w:b/>
          <w:bCs/>
          <w:noProof w:val="0"/>
        </w:rPr>
        <w:lastRenderedPageBreak/>
        <w:t>Kiti pastebėjimai dėl Pareigūnų kredito unijos veiklos</w:t>
      </w:r>
      <w:r w:rsidR="00A50517" w:rsidRPr="00CB2022">
        <w:rPr>
          <w:b/>
          <w:bCs/>
          <w:noProof w:val="0"/>
        </w:rPr>
        <w:t xml:space="preserve"> </w:t>
      </w:r>
    </w:p>
    <w:p w:rsidR="00584836" w:rsidRPr="00CB2022" w:rsidRDefault="00584836" w:rsidP="00A74CDD">
      <w:pPr>
        <w:ind w:firstLine="709"/>
        <w:jc w:val="center"/>
        <w:rPr>
          <w:b/>
          <w:bCs/>
          <w:noProof w:val="0"/>
        </w:rPr>
      </w:pPr>
    </w:p>
    <w:p w:rsidR="00A004CE" w:rsidRPr="00CB2022" w:rsidRDefault="004F0032" w:rsidP="009A2A07">
      <w:pPr>
        <w:ind w:firstLine="709"/>
        <w:jc w:val="both"/>
        <w:rPr>
          <w:noProof w:val="0"/>
          <w:highlight w:val="yellow"/>
        </w:rPr>
      </w:pPr>
      <w:r w:rsidRPr="00CB2022">
        <w:rPr>
          <w:noProof w:val="0"/>
        </w:rPr>
        <w:t xml:space="preserve">Pareigūnų kredito unijos revizijos metu nustatyta tam tikrų dalykų, </w:t>
      </w:r>
      <w:r w:rsidR="00A004CE" w:rsidRPr="00CB2022">
        <w:rPr>
          <w:noProof w:val="0"/>
        </w:rPr>
        <w:t xml:space="preserve">turinčių įtakos nuosekliam </w:t>
      </w:r>
      <w:r w:rsidR="00D53960" w:rsidRPr="00CB2022">
        <w:rPr>
          <w:noProof w:val="0"/>
        </w:rPr>
        <w:t xml:space="preserve">vidaus kontrolės </w:t>
      </w:r>
      <w:r w:rsidR="00A004CE" w:rsidRPr="00CB2022">
        <w:rPr>
          <w:noProof w:val="0"/>
        </w:rPr>
        <w:t xml:space="preserve">veikimui paskolų administravimo </w:t>
      </w:r>
      <w:r w:rsidR="00D53960" w:rsidRPr="00CB2022">
        <w:rPr>
          <w:noProof w:val="0"/>
        </w:rPr>
        <w:t>srityj</w:t>
      </w:r>
      <w:r w:rsidR="00A004CE" w:rsidRPr="00CB2022">
        <w:rPr>
          <w:noProof w:val="0"/>
        </w:rPr>
        <w:t>e:</w:t>
      </w:r>
    </w:p>
    <w:p w:rsidR="003A5ED8" w:rsidRPr="00CB2022" w:rsidRDefault="00F85306" w:rsidP="00A004CE">
      <w:pPr>
        <w:pStyle w:val="ListParagraph"/>
        <w:numPr>
          <w:ilvl w:val="0"/>
          <w:numId w:val="16"/>
        </w:numPr>
        <w:spacing w:before="120"/>
        <w:ind w:left="567" w:firstLine="425"/>
        <w:jc w:val="both"/>
        <w:rPr>
          <w:noProof w:val="0"/>
        </w:rPr>
      </w:pPr>
      <w:r w:rsidRPr="00CB2022">
        <w:rPr>
          <w:noProof w:val="0"/>
        </w:rPr>
        <w:t xml:space="preserve">Unija išduoda paskolas, užtikrintas kredito unijos sąskaitose esančių lėšų įkeitimu, tačiau ne visais atvejais pasirašoma šių lėšų įkeitimo sutartis, be to, unija nekelia reikalavimo KU sąskaitose turėti tam tikrą lėšų likutį ar </w:t>
      </w:r>
      <w:r w:rsidR="0011190A" w:rsidRPr="00CB2022">
        <w:rPr>
          <w:noProof w:val="0"/>
        </w:rPr>
        <w:t>vykdyti</w:t>
      </w:r>
      <w:r w:rsidRPr="00CB2022">
        <w:rPr>
          <w:noProof w:val="0"/>
        </w:rPr>
        <w:t xml:space="preserve"> pastovias apyvartas </w:t>
      </w:r>
      <w:r w:rsidR="0011190A" w:rsidRPr="00CB2022">
        <w:rPr>
          <w:noProof w:val="0"/>
        </w:rPr>
        <w:t>šiose</w:t>
      </w:r>
      <w:r w:rsidRPr="00CB2022">
        <w:rPr>
          <w:noProof w:val="0"/>
        </w:rPr>
        <w:t xml:space="preserve"> sąskaitose</w:t>
      </w:r>
      <w:r w:rsidR="000146C0" w:rsidRPr="00CB2022">
        <w:rPr>
          <w:noProof w:val="0"/>
        </w:rPr>
        <w:t>. Patikrinus pasirinktus skolininkus nustatyta, kad lėšų KU sąskaitose šie nariai neturėjo, todėl manytina, kad skolininko lėšų KU sąskaitose įkeitimas didesnio užtikrinimo paskolos sutarties prievolių vykdymui nesuteikia.</w:t>
      </w:r>
      <w:r w:rsidR="003A5ED8" w:rsidRPr="00CB2022">
        <w:rPr>
          <w:noProof w:val="0"/>
        </w:rPr>
        <w:t xml:space="preserve"> </w:t>
      </w:r>
    </w:p>
    <w:p w:rsidR="002770B6" w:rsidRPr="00CB2022" w:rsidRDefault="002770B6" w:rsidP="002770B6">
      <w:pPr>
        <w:pStyle w:val="ListParagraph"/>
        <w:tabs>
          <w:tab w:val="left" w:pos="4365"/>
        </w:tabs>
        <w:ind w:left="567" w:firstLine="426"/>
        <w:jc w:val="both"/>
        <w:rPr>
          <w:noProof w:val="0"/>
        </w:rPr>
      </w:pPr>
      <w:r w:rsidRPr="00CB2022">
        <w:rPr>
          <w:noProof w:val="0"/>
        </w:rPr>
        <w:t xml:space="preserve">Pažymėtina, kad skolininkams, vėluojant grąžinti paskolas, užtikrintas lėšų unijos sąskaitose įkeitimu, specialieji atidėjiniai </w:t>
      </w:r>
      <w:r w:rsidR="00A004CE" w:rsidRPr="00CB2022">
        <w:rPr>
          <w:noProof w:val="0"/>
        </w:rPr>
        <w:t xml:space="preserve">neskaičiuojami </w:t>
      </w:r>
      <w:r w:rsidRPr="00CB2022">
        <w:rPr>
          <w:noProof w:val="0"/>
        </w:rPr>
        <w:t>(nes užtikrinimo priemonės – lėšų KU sąskaitoje įkeitimo – vertė nurod</w:t>
      </w:r>
      <w:r w:rsidR="00A004CE" w:rsidRPr="00CB2022">
        <w:rPr>
          <w:noProof w:val="0"/>
        </w:rPr>
        <w:t>oma</w:t>
      </w:r>
      <w:r w:rsidRPr="00CB2022">
        <w:rPr>
          <w:noProof w:val="0"/>
        </w:rPr>
        <w:t xml:space="preserve"> lygi išduotos paskolos dydžiui), nors daugelis iš šių narių KU sąskaitose lėšų metų pabaigoje (ar per visą paskolos sutarties laikotarpį) neturėjo.</w:t>
      </w:r>
    </w:p>
    <w:p w:rsidR="00A004CE" w:rsidRPr="00CB2022" w:rsidRDefault="00A004CE" w:rsidP="00A004CE">
      <w:pPr>
        <w:pStyle w:val="ListParagraph"/>
        <w:numPr>
          <w:ilvl w:val="0"/>
          <w:numId w:val="16"/>
        </w:numPr>
        <w:spacing w:before="120"/>
        <w:ind w:left="567" w:firstLine="425"/>
        <w:contextualSpacing w:val="0"/>
        <w:jc w:val="both"/>
        <w:rPr>
          <w:noProof w:val="0"/>
        </w:rPr>
      </w:pPr>
      <w:r w:rsidRPr="00CB2022">
        <w:rPr>
          <w:noProof w:val="0"/>
        </w:rPr>
        <w:t>Kredito unijos valdybos 2013-02-19 posėdyje priimtas sprendimas be laidavimo išduoti paskolas iki 15 000 Lt, kai paskolos prašytojas atitinka tam tikrus valdybos nustatytus kriterijus (šeimos pajamos daugiau kaip du kartus didesnės, nei vidutinis atlyginimas šalyje, šeimos įsipareigojimai neviršija 35 proc. šeimos ūkio pajamų ir kt.), neatitinka Paskolų suteikimo ir administravimo tvarkos (naujausia tvarkos versija patvirtinta 2013-03-19 valdybos protokolu Nr. 33) 103 punkto, pagal kurį netesybomis, kaip vienintele užtikrinimo priemone, gali būti užtikrinamos tiktai paskolos ar kreditai, neviršijantys 5 000 Lt, jeigu skolininko būklė įvertinta kaip „labai gera“ arba „gera“, skolininkas turi pastovias pajamas ir netrumpiau kaip 3 mėnesius vykdo apyvartas per kredito unijoje atidarytas sąskaitas &lt;...&gt;.</w:t>
      </w:r>
    </w:p>
    <w:p w:rsidR="00A004CE" w:rsidRPr="00CB2022" w:rsidRDefault="00A004CE" w:rsidP="00A004CE">
      <w:pPr>
        <w:pStyle w:val="ListParagraph"/>
        <w:ind w:left="567" w:firstLine="426"/>
        <w:jc w:val="both"/>
        <w:rPr>
          <w:noProof w:val="0"/>
        </w:rPr>
      </w:pPr>
      <w:r w:rsidRPr="00CB2022">
        <w:rPr>
          <w:noProof w:val="0"/>
        </w:rPr>
        <w:t xml:space="preserve">Dažnu atveju išdavus paskolas pagal minėtu valdybos sprendimu nustatytus kriterijus, sutartyje numatoma paskolos užtikrinimo priemonė šalia netesybų – lėšų unijos sąskaitose įkeitimas, tačiau patikrinus pasirinktus atvejus nustatyta, kad paskolos gavėjai kitų lėšų (išskyrus gautą paskolą) neturėjo ir apyvartų per unijos sąskaitas nevykdė, todėl galima teigti, kad šios paskolos užtikrintos tik vienintele užtikrinimo priemone – netesybomis, o tai neatitinka kredito unijos Paskolų suteikimo ir administravimo tvarkos. </w:t>
      </w:r>
    </w:p>
    <w:p w:rsidR="002770B6" w:rsidRDefault="0053634F" w:rsidP="00366381">
      <w:pPr>
        <w:pStyle w:val="ListParagraph"/>
        <w:numPr>
          <w:ilvl w:val="0"/>
          <w:numId w:val="16"/>
        </w:numPr>
        <w:spacing w:before="120"/>
        <w:ind w:left="567" w:firstLine="425"/>
        <w:contextualSpacing w:val="0"/>
        <w:jc w:val="both"/>
        <w:rPr>
          <w:noProof w:val="0"/>
        </w:rPr>
      </w:pPr>
      <w:r w:rsidRPr="00CB2022">
        <w:rPr>
          <w:noProof w:val="0"/>
        </w:rPr>
        <w:t>Vadovaujantis Pareigūnų kredito unijos paskolų suteikimo ir administravimo tvarkos 104 punktu, jeigu suteikiant paskolą netesybos yra vienintelė paskolos užtikrinimo priemonė, šios tvarkos 23 ir 25 punktai (dėl paskolų išdavimo administracijos vadovo ar unijos valdybos sprendimu savarankiškai be paskolų komiteto pritarimo) netaikomi, o sprendimą dėl paskolos suteikimo priima valdyba, gavusi paskolų komiteto pritarimą. Pažymėtina, kad kai kuriais atvejais išduodant paskolą pagal minėtos tvarkos 23 ir 25 punktus, neatsižvelgiama į planuojamą paskolos užtikrinimo priemonę ir paskolos, užtikrintos netesybomis, išduodamos administracijos vadovo ar valdybos sprendimu be pasko</w:t>
      </w:r>
      <w:r w:rsidR="00E84203" w:rsidRPr="00CB2022">
        <w:rPr>
          <w:noProof w:val="0"/>
        </w:rPr>
        <w:t>l</w:t>
      </w:r>
      <w:r w:rsidR="00366381" w:rsidRPr="00CB2022">
        <w:rPr>
          <w:noProof w:val="0"/>
        </w:rPr>
        <w:t xml:space="preserve">ų komiteto sutikimo. Išdavus tokias paskolas sutartyje šalia netesybų numatoma paskolos užtikrinimo priemonė – lėšų unijos sąskaitose įkeitimas, tačiau dažnu atveju paskolos gavėjai kitų lėšų (išskyrus gautą paskolą) neturėjo ir apyvartų per unijos sąskaitas nevykdė, todėl galima teigti, kad šios paskolos užtikrintos tik vienintele užtikrinimo priemone – netesybomis, todėl jų suteikimas administracijos vadovo ar valdybos sprendimu be paskolų komiteto pritarimo neatitinka minėto kredito unijos Paskolų suteikimo ir administravimo tvarkos </w:t>
      </w:r>
      <w:r w:rsidR="002770B6" w:rsidRPr="00CB2022">
        <w:rPr>
          <w:noProof w:val="0"/>
        </w:rPr>
        <w:t>punkto.</w:t>
      </w:r>
    </w:p>
    <w:p w:rsidR="00B01611" w:rsidRPr="00CB2022" w:rsidRDefault="00B01611" w:rsidP="00B01611">
      <w:pPr>
        <w:pStyle w:val="ListParagraph"/>
        <w:numPr>
          <w:ilvl w:val="0"/>
          <w:numId w:val="16"/>
        </w:numPr>
        <w:spacing w:before="120"/>
        <w:ind w:left="567" w:firstLine="425"/>
        <w:contextualSpacing w:val="0"/>
        <w:jc w:val="both"/>
        <w:rPr>
          <w:noProof w:val="0"/>
        </w:rPr>
      </w:pPr>
      <w:r w:rsidRPr="00CB2022">
        <w:rPr>
          <w:noProof w:val="0"/>
        </w:rPr>
        <w:t xml:space="preserve">Nustatyta atvejų, kai išduotos sutuoktinio laidavimu užtikrintos paskolos, nors jos neatitinka Pareigūnų kredito unijos paskolų suteikimo ir administravimo tvarkoje (90.1, 90.2 p.) numatytų sąlygų, kurioms esant už skolininką gali laiduoti su juo susiję asmenys. Tokiu būdu šios paskolos išduotos nesilaikant minėtos tvarkos 90 punkto, kad suteikiant paskolas </w:t>
      </w:r>
      <w:r w:rsidRPr="00CB2022">
        <w:rPr>
          <w:noProof w:val="0"/>
        </w:rPr>
        <w:lastRenderedPageBreak/>
        <w:t xml:space="preserve">kaip vienintelė paskolos užtikrinimo priemonė negali būti naudojamas sutuoktinių ar kitų kartu gyvenančių šeimos narių ar bendrą ūkį vedančių asmenų laidavimas (garantavimas). </w:t>
      </w:r>
    </w:p>
    <w:p w:rsidR="00A004CE" w:rsidRPr="00CB2022" w:rsidRDefault="00A004CE" w:rsidP="00A004CE">
      <w:pPr>
        <w:pStyle w:val="ListParagraph"/>
        <w:numPr>
          <w:ilvl w:val="0"/>
          <w:numId w:val="16"/>
        </w:numPr>
        <w:spacing w:before="120"/>
        <w:ind w:left="567" w:firstLine="425"/>
        <w:contextualSpacing w:val="0"/>
        <w:jc w:val="both"/>
        <w:rPr>
          <w:noProof w:val="0"/>
        </w:rPr>
      </w:pPr>
      <w:r w:rsidRPr="00CB2022">
        <w:rPr>
          <w:noProof w:val="0"/>
        </w:rPr>
        <w:t>Ne visuomet pateikiami paskolos prašančių asmenų (laiduotojų) nuomos pajamas ar sutuoktinių darbo užmokesčio pajamas įrodantys dokumentai, nors šios pajamos įtraukiamos vertinant būsimų skolininkų (laiduotojų) finansinę būklę. Pagal kredito unijos Finansinės skolininko (laiduotojo/garanto) būklės vertinimo tvarką (16, 16.4 p.) dokumentai, įrodantys reguliarių ir (arba) nereguliarių pajamų gavimą, turi būti kaupiami kiekvieno skolininko byloje. Pažymėtina, kad įvertinus tik įrodančiais dokumentais pagrįstas pajamas, kai kuriais atvejais skolininkų įsiskolinimo lygis (įsipareigojimų ir pajamų santykis) viršytų leidžiamą 40 proc. ribą, kai paskola gali būti išduodama</w:t>
      </w:r>
      <w:r w:rsidR="00841A68" w:rsidRPr="00CB2022">
        <w:rPr>
          <w:noProof w:val="0"/>
        </w:rPr>
        <w:t>.</w:t>
      </w:r>
    </w:p>
    <w:p w:rsidR="009B2C9A" w:rsidRPr="00CB2022" w:rsidRDefault="009B2C9A" w:rsidP="009B2C9A">
      <w:pPr>
        <w:pStyle w:val="ListParagraph"/>
        <w:numPr>
          <w:ilvl w:val="0"/>
          <w:numId w:val="16"/>
        </w:numPr>
        <w:spacing w:before="120"/>
        <w:ind w:left="567" w:firstLine="425"/>
        <w:contextualSpacing w:val="0"/>
        <w:jc w:val="both"/>
        <w:rPr>
          <w:noProof w:val="0"/>
        </w:rPr>
      </w:pPr>
      <w:r w:rsidRPr="00CB2022">
        <w:rPr>
          <w:noProof w:val="0"/>
        </w:rPr>
        <w:t>Išdavus paskolą, bent kartą per metus iš naujo neįvertinama skolininko ir laiduotojo būklė (neužpildomas finansinės skolininko (laiduotojo) būklės įvertinimo lapas), užtikrinimo priemonės vertė. Riziką dėl šių kontrolės procedūrų trūkumo mažina tai, kad apie skolininkus, vėluojančius sumokėti įmokas, renkama informacija „Creditinfo“ duomenų bazėje, gaunami paaiškinimai iš skolininkų, be to, per paskutinius dvejus</w:t>
      </w:r>
      <w:r w:rsidR="00B01611">
        <w:rPr>
          <w:noProof w:val="0"/>
        </w:rPr>
        <w:t>–</w:t>
      </w:r>
      <w:r w:rsidRPr="00CB2022">
        <w:rPr>
          <w:noProof w:val="0"/>
        </w:rPr>
        <w:t>trejus metus nebuvo žymių nekilnojamojo turto kainų svyravimų (mažėjimo linkme) rinkoje. Kita vertus, savalaikis laiduotojo finansinės būklės neįvertinimas, ypač jai pablogėjus, gali turėti įtakos netinkamam užtikrinimo priemonės vertės nustatymui (pvz.</w:t>
      </w:r>
      <w:r w:rsidR="00B01611">
        <w:rPr>
          <w:noProof w:val="0"/>
        </w:rPr>
        <w:t>,</w:t>
      </w:r>
      <w:r w:rsidRPr="00CB2022">
        <w:rPr>
          <w:noProof w:val="0"/>
        </w:rPr>
        <w:t xml:space="preserve"> paskolos UAB Grožio namai „Sfinksas“ atveju).</w:t>
      </w:r>
    </w:p>
    <w:p w:rsidR="0053634F" w:rsidRPr="00CB2022" w:rsidRDefault="002F55F5" w:rsidP="00366381">
      <w:pPr>
        <w:pStyle w:val="ListParagraph"/>
        <w:numPr>
          <w:ilvl w:val="0"/>
          <w:numId w:val="16"/>
        </w:numPr>
        <w:spacing w:before="120"/>
        <w:ind w:left="567" w:firstLine="425"/>
        <w:contextualSpacing w:val="0"/>
        <w:jc w:val="both"/>
        <w:rPr>
          <w:noProof w:val="0"/>
        </w:rPr>
      </w:pPr>
      <w:r w:rsidRPr="00CB2022">
        <w:rPr>
          <w:noProof w:val="0"/>
        </w:rPr>
        <w:t>Kredito unija, išduodama didesnes nei 5 000 Lt paskolas, ne visuomet užtikrina, kad būtų gautas skolininko sutuoktinio sutikimas. Tokiais atvejais nesilaikoma Paskolų suteikimo ir administravimo tvarkos 22 punkto, pagal kurį vienam sutuoktiniui be kito sutuoktinio sutikimo gali būti teikiama vartojimo paskola, neviršijanti 5</w:t>
      </w:r>
      <w:r w:rsidR="00841A68" w:rsidRPr="00CB2022">
        <w:rPr>
          <w:noProof w:val="0"/>
        </w:rPr>
        <w:t xml:space="preserve"> </w:t>
      </w:r>
      <w:r w:rsidRPr="00CB2022">
        <w:rPr>
          <w:noProof w:val="0"/>
        </w:rPr>
        <w:t>000 Lt.</w:t>
      </w:r>
    </w:p>
    <w:p w:rsidR="000C028E" w:rsidRPr="00CB2022" w:rsidRDefault="000C028E" w:rsidP="00CE5A11">
      <w:pPr>
        <w:pStyle w:val="ListParagraph"/>
        <w:numPr>
          <w:ilvl w:val="0"/>
          <w:numId w:val="16"/>
        </w:numPr>
        <w:spacing w:before="120"/>
        <w:ind w:left="567" w:firstLine="425"/>
        <w:contextualSpacing w:val="0"/>
        <w:jc w:val="both"/>
        <w:rPr>
          <w:noProof w:val="0"/>
        </w:rPr>
      </w:pPr>
      <w:r w:rsidRPr="00CB2022">
        <w:rPr>
          <w:noProof w:val="0"/>
        </w:rPr>
        <w:t>Kredito unijos Paskolų suteikimo ir administravimo tvarkoje (66, 67 p.) numatyta, kad paskolos grąžinimui ir palūkanų sumokėjimui užtikrinti gali būti įkeisti skolininko arba kito juridinio ar fizinio asmens nekilnojamieji ar kiti daiktai, piniginės lėšos, turtinės teisės, taip pat kad pagal įkeitimą kredito unija turi teisę, paskolos gavėjui neįvykdžius įkeitimu užtikrintos prievolės, išieškoti paskolos (bei palūkanų, netesybų ir nuostolių, jeigu įkeitimo sutartyje nėra nurodyta kitaip) sumą iš įkeisto daikto vertės. Peržiūrėjus unijos sudarytas nekilnojamojo turto įkeitimo sutartis</w:t>
      </w:r>
      <w:r w:rsidR="00150B5C" w:rsidRPr="00CB2022">
        <w:rPr>
          <w:noProof w:val="0"/>
        </w:rPr>
        <w:t>, nustatyta atvejų, kai įkeitimo sutartyse numatyta maksimalios hipotekos, kuria užtikrinamas netesybų ir kreditoriaus nuostolių, patirtų dėl užtikrintos prievolės neįvykdymo ir (ar) netinkamo įvykdymo kreditoriui atlyginimas, suma, lygi suteiktos paskolos vertei, neįvertinant galimų kredito unijos nuostolių negav</w:t>
      </w:r>
      <w:r w:rsidR="0021280F" w:rsidRPr="00CB2022">
        <w:rPr>
          <w:noProof w:val="0"/>
        </w:rPr>
        <w:t>us sutartyse numatytų palūkanų. Tokiu būdu sutartyse numatant maksimalios hipotekos vertę unija gali prarasti galimybę atgauti paskolų sutartyse numatytas palūkanas ir (ar) delspinigius skolininkui nevykdant sutartinių įsipareigojimų.</w:t>
      </w:r>
    </w:p>
    <w:p w:rsidR="00CE5A11" w:rsidRPr="00CB2022" w:rsidRDefault="0040150D" w:rsidP="00841A68">
      <w:pPr>
        <w:pStyle w:val="ListParagraph"/>
        <w:numPr>
          <w:ilvl w:val="0"/>
          <w:numId w:val="16"/>
        </w:numPr>
        <w:spacing w:before="120"/>
        <w:ind w:left="567" w:firstLine="425"/>
        <w:contextualSpacing w:val="0"/>
        <w:jc w:val="both"/>
        <w:rPr>
          <w:noProof w:val="0"/>
        </w:rPr>
      </w:pPr>
      <w:r w:rsidRPr="00CB2022">
        <w:rPr>
          <w:noProof w:val="0"/>
        </w:rPr>
        <w:t xml:space="preserve">Išdavus didesnes nei 50 </w:t>
      </w:r>
      <w:r w:rsidR="003F5A5D" w:rsidRPr="00CB2022">
        <w:rPr>
          <w:noProof w:val="0"/>
        </w:rPr>
        <w:t>000</w:t>
      </w:r>
      <w:r w:rsidRPr="00CB2022">
        <w:rPr>
          <w:noProof w:val="0"/>
        </w:rPr>
        <w:t xml:space="preserve"> Lt paskolas, ne visais atvejais buvo renkami ir skolininkų bylose segami dokumentai, liudijantys tikslinį paskolos lėšų panaudojimą.</w:t>
      </w:r>
      <w:r w:rsidR="003F5A5D" w:rsidRPr="00CB2022">
        <w:rPr>
          <w:noProof w:val="0"/>
        </w:rPr>
        <w:t xml:space="preserve"> Pagal Finansinės skolininko (laiduotojo/garanto) būklės vertinimo tvarkos 16.3 punktą dokumentų, patvirtinančių paskolos tikslinį panaudojimą, neteikimas galimas tik</w:t>
      </w:r>
      <w:r w:rsidR="00841A68" w:rsidRPr="00CB2022">
        <w:rPr>
          <w:noProof w:val="0"/>
        </w:rPr>
        <w:t>,</w:t>
      </w:r>
      <w:r w:rsidR="003F5A5D" w:rsidRPr="00CB2022">
        <w:rPr>
          <w:noProof w:val="0"/>
        </w:rPr>
        <w:t xml:space="preserve"> jei paskolos ar kelių tam pačiam paskolos gavėjui suteiktų paskolų suma neviršija 50 000 Lt, o paskola grąžinama ir palūkanos mokamos kas mėnesį.</w:t>
      </w:r>
    </w:p>
    <w:p w:rsidR="00A004CE" w:rsidRPr="00CB2022" w:rsidRDefault="00A004CE" w:rsidP="00952906">
      <w:pPr>
        <w:ind w:firstLine="567"/>
        <w:jc w:val="both"/>
        <w:rPr>
          <w:noProof w:val="0"/>
          <w:highlight w:val="yellow"/>
        </w:rPr>
      </w:pPr>
    </w:p>
    <w:p w:rsidR="00952906" w:rsidRPr="00CB2022" w:rsidRDefault="00952906" w:rsidP="00952906">
      <w:pPr>
        <w:ind w:firstLine="567"/>
        <w:jc w:val="both"/>
        <w:rPr>
          <w:noProof w:val="0"/>
        </w:rPr>
      </w:pPr>
      <w:r w:rsidRPr="00CB2022">
        <w:rPr>
          <w:noProof w:val="0"/>
        </w:rPr>
        <w:t>Minėti dal</w:t>
      </w:r>
      <w:r w:rsidR="00763ECA" w:rsidRPr="00CB2022">
        <w:rPr>
          <w:noProof w:val="0"/>
        </w:rPr>
        <w:t xml:space="preserve">ykai reikšmingos įtakos </w:t>
      </w:r>
      <w:r w:rsidRPr="00CB2022">
        <w:rPr>
          <w:noProof w:val="0"/>
        </w:rPr>
        <w:t xml:space="preserve">efektyviam vidaus kontrolės sistemos veikimui ar </w:t>
      </w:r>
      <w:r w:rsidR="00C00E2F" w:rsidRPr="00CB2022">
        <w:rPr>
          <w:noProof w:val="0"/>
        </w:rPr>
        <w:t>201</w:t>
      </w:r>
      <w:r w:rsidR="009B2C9A" w:rsidRPr="00CB2022">
        <w:rPr>
          <w:noProof w:val="0"/>
        </w:rPr>
        <w:t>3</w:t>
      </w:r>
      <w:r w:rsidR="00C00E2F" w:rsidRPr="00CB2022">
        <w:rPr>
          <w:noProof w:val="0"/>
        </w:rPr>
        <w:t xml:space="preserve"> m. </w:t>
      </w:r>
      <w:r w:rsidRPr="00CB2022">
        <w:rPr>
          <w:noProof w:val="0"/>
        </w:rPr>
        <w:t xml:space="preserve">finansinių ataskaitų teisingumui neturi, tačiau </w:t>
      </w:r>
      <w:r w:rsidR="008C1190" w:rsidRPr="00CB2022">
        <w:rPr>
          <w:noProof w:val="0"/>
        </w:rPr>
        <w:t xml:space="preserve">siekiant užtikrinti minimalų veiklos rizikos lygį, </w:t>
      </w:r>
      <w:r w:rsidRPr="00CB2022">
        <w:rPr>
          <w:noProof w:val="0"/>
        </w:rPr>
        <w:t xml:space="preserve">siūlytina atsižvelgti į nustatytus pastebėjimus, </w:t>
      </w:r>
      <w:r w:rsidR="006E0F18" w:rsidRPr="00CB2022">
        <w:rPr>
          <w:noProof w:val="0"/>
        </w:rPr>
        <w:t>įvertin</w:t>
      </w:r>
      <w:r w:rsidR="008C1190" w:rsidRPr="00CB2022">
        <w:rPr>
          <w:noProof w:val="0"/>
        </w:rPr>
        <w:t>us</w:t>
      </w:r>
      <w:r w:rsidR="006E0F18" w:rsidRPr="00CB2022">
        <w:rPr>
          <w:noProof w:val="0"/>
        </w:rPr>
        <w:t xml:space="preserve"> </w:t>
      </w:r>
      <w:r w:rsidRPr="00CB2022">
        <w:rPr>
          <w:noProof w:val="0"/>
        </w:rPr>
        <w:t xml:space="preserve">galimos naudos </w:t>
      </w:r>
      <w:r w:rsidR="008C1190" w:rsidRPr="00CB2022">
        <w:rPr>
          <w:noProof w:val="0"/>
        </w:rPr>
        <w:t>ir</w:t>
      </w:r>
      <w:r w:rsidR="009B2C9A" w:rsidRPr="00CB2022">
        <w:rPr>
          <w:noProof w:val="0"/>
        </w:rPr>
        <w:t xml:space="preserve"> kaštų santykį, suderinti </w:t>
      </w:r>
      <w:r w:rsidR="009B2C9A" w:rsidRPr="00CB2022">
        <w:rPr>
          <w:noProof w:val="0"/>
        </w:rPr>
        <w:lastRenderedPageBreak/>
        <w:t xml:space="preserve">unijos valdybos priimamus sprendimus su unijos tvarkų nuostatomis, </w:t>
      </w:r>
      <w:r w:rsidR="009F7DB3" w:rsidRPr="00CB2022">
        <w:rPr>
          <w:noProof w:val="0"/>
        </w:rPr>
        <w:t>atsižvelgiant į kredito unijų veiklos srities teisinio reglamentavimo pokyčius.</w:t>
      </w:r>
    </w:p>
    <w:p w:rsidR="0053573C" w:rsidRPr="00CB2022" w:rsidRDefault="0053573C" w:rsidP="00952906">
      <w:pPr>
        <w:ind w:firstLine="567"/>
        <w:jc w:val="both"/>
        <w:rPr>
          <w:noProof w:val="0"/>
        </w:rPr>
      </w:pPr>
    </w:p>
    <w:p w:rsidR="009B2C9A" w:rsidRPr="00CB2022" w:rsidRDefault="0053573C" w:rsidP="00952906">
      <w:pPr>
        <w:ind w:firstLine="567"/>
        <w:jc w:val="both"/>
        <w:rPr>
          <w:noProof w:val="0"/>
        </w:rPr>
      </w:pPr>
      <w:r w:rsidRPr="00CB2022">
        <w:rPr>
          <w:noProof w:val="0"/>
        </w:rPr>
        <w:t xml:space="preserve">Pastebėtina </w:t>
      </w:r>
      <w:r w:rsidR="00860116" w:rsidRPr="00CB2022">
        <w:rPr>
          <w:noProof w:val="0"/>
        </w:rPr>
        <w:t xml:space="preserve">unijos </w:t>
      </w:r>
      <w:r w:rsidRPr="00CB2022">
        <w:rPr>
          <w:noProof w:val="0"/>
        </w:rPr>
        <w:t xml:space="preserve">pažanga </w:t>
      </w:r>
      <w:r w:rsidR="009B2C9A" w:rsidRPr="00CB2022">
        <w:rPr>
          <w:noProof w:val="0"/>
        </w:rPr>
        <w:t xml:space="preserve">užtikrinimo priemonių įvertinimo </w:t>
      </w:r>
      <w:r w:rsidRPr="00CB2022">
        <w:rPr>
          <w:noProof w:val="0"/>
        </w:rPr>
        <w:t xml:space="preserve">srityje – </w:t>
      </w:r>
      <w:r w:rsidR="009B2C9A" w:rsidRPr="00CB2022">
        <w:rPr>
          <w:noProof w:val="0"/>
        </w:rPr>
        <w:t>teikiant paskolas, užtikrintas nekilnojamojo turto įkeitimu, dažnu atveju remiamasi turto vertintojų nustatyta įkeičiamo turto verte arba, jos nesant, Registrų centro nustatyta vidutine turto rinkos verte.</w:t>
      </w:r>
    </w:p>
    <w:p w:rsidR="00584836" w:rsidRPr="00CB2022" w:rsidRDefault="00584836" w:rsidP="00A74CDD">
      <w:pPr>
        <w:ind w:firstLine="709"/>
        <w:jc w:val="center"/>
        <w:rPr>
          <w:b/>
          <w:bCs/>
          <w:noProof w:val="0"/>
          <w:highlight w:val="yellow"/>
        </w:rPr>
      </w:pPr>
    </w:p>
    <w:p w:rsidR="009B2C9A" w:rsidRPr="00CB2022" w:rsidRDefault="009B2C9A" w:rsidP="00A74CDD">
      <w:pPr>
        <w:ind w:firstLine="709"/>
        <w:jc w:val="center"/>
        <w:rPr>
          <w:b/>
          <w:bCs/>
          <w:noProof w:val="0"/>
          <w:highlight w:val="yellow"/>
        </w:rPr>
      </w:pPr>
    </w:p>
    <w:p w:rsidR="00992277" w:rsidRPr="00CB2022" w:rsidRDefault="00A74CDD" w:rsidP="00312AD4">
      <w:pPr>
        <w:tabs>
          <w:tab w:val="left" w:pos="3969"/>
          <w:tab w:val="left" w:pos="4395"/>
        </w:tabs>
        <w:ind w:firstLine="709"/>
        <w:jc w:val="center"/>
        <w:rPr>
          <w:b/>
          <w:bCs/>
          <w:noProof w:val="0"/>
        </w:rPr>
      </w:pPr>
      <w:r w:rsidRPr="00CB2022">
        <w:rPr>
          <w:b/>
          <w:bCs/>
          <w:noProof w:val="0"/>
        </w:rPr>
        <w:t>Išvada</w:t>
      </w:r>
    </w:p>
    <w:p w:rsidR="00A74CDD" w:rsidRPr="00CB2022" w:rsidRDefault="00A74CDD" w:rsidP="00A74CDD">
      <w:pPr>
        <w:ind w:firstLine="709"/>
        <w:jc w:val="center"/>
        <w:rPr>
          <w:b/>
          <w:bCs/>
          <w:noProof w:val="0"/>
        </w:rPr>
      </w:pPr>
    </w:p>
    <w:p w:rsidR="00B96856" w:rsidRPr="00CB2022" w:rsidRDefault="00B96856" w:rsidP="00B96856">
      <w:pPr>
        <w:ind w:firstLine="709"/>
        <w:jc w:val="both"/>
        <w:rPr>
          <w:noProof w:val="0"/>
        </w:rPr>
      </w:pPr>
      <w:r w:rsidRPr="00CB2022">
        <w:rPr>
          <w:noProof w:val="0"/>
        </w:rPr>
        <w:t>Pareigūnų kredito unijos finansinių ataskaitų duomenys atitinka apskaitos registrų duomenis, jie paremti tinkamai įformintais pirminiais dokumentais, išlaidos pagrįstos pateisinančiais dokumentais, finansinių ataskaitų duomenys atspindi tikrą ir teisingą būklę bei veiklos rezultatus.</w:t>
      </w:r>
    </w:p>
    <w:p w:rsidR="00B96856" w:rsidRPr="00CB2022" w:rsidRDefault="00B96856" w:rsidP="00992277">
      <w:pPr>
        <w:ind w:firstLine="709"/>
        <w:jc w:val="both"/>
        <w:rPr>
          <w:noProof w:val="0"/>
        </w:rPr>
      </w:pPr>
    </w:p>
    <w:p w:rsidR="0071572A" w:rsidRPr="00CB2022" w:rsidRDefault="00CC0894" w:rsidP="001E5D11">
      <w:pPr>
        <w:ind w:firstLine="709"/>
        <w:jc w:val="both"/>
        <w:rPr>
          <w:b/>
          <w:bCs/>
          <w:i/>
          <w:iCs/>
          <w:noProof w:val="0"/>
        </w:rPr>
      </w:pPr>
      <w:r w:rsidRPr="00CB2022">
        <w:rPr>
          <w:b/>
          <w:bCs/>
          <w:i/>
          <w:iCs/>
          <w:noProof w:val="0"/>
        </w:rPr>
        <w:t>Į</w:t>
      </w:r>
      <w:r w:rsidR="008F23C8" w:rsidRPr="00CB2022">
        <w:rPr>
          <w:b/>
          <w:bCs/>
          <w:i/>
          <w:iCs/>
          <w:noProof w:val="0"/>
        </w:rPr>
        <w:t xml:space="preserve">vertinus </w:t>
      </w:r>
      <w:r w:rsidR="001E5D11" w:rsidRPr="00CB2022">
        <w:rPr>
          <w:b/>
          <w:bCs/>
          <w:i/>
          <w:iCs/>
          <w:noProof w:val="0"/>
        </w:rPr>
        <w:t>unijos</w:t>
      </w:r>
      <w:r w:rsidR="008F23C8" w:rsidRPr="00CB2022">
        <w:rPr>
          <w:b/>
          <w:bCs/>
          <w:i/>
          <w:iCs/>
          <w:noProof w:val="0"/>
        </w:rPr>
        <w:t xml:space="preserve"> </w:t>
      </w:r>
      <w:r w:rsidR="001E5D11" w:rsidRPr="00CB2022">
        <w:rPr>
          <w:b/>
          <w:bCs/>
          <w:i/>
          <w:iCs/>
          <w:noProof w:val="0"/>
        </w:rPr>
        <w:t>finansines ataskaitas dary</w:t>
      </w:r>
      <w:r w:rsidR="00992277" w:rsidRPr="00CB2022">
        <w:rPr>
          <w:b/>
          <w:bCs/>
          <w:i/>
          <w:iCs/>
          <w:noProof w:val="0"/>
        </w:rPr>
        <w:t>tina išvada</w:t>
      </w:r>
      <w:r w:rsidRPr="00CB2022">
        <w:rPr>
          <w:b/>
          <w:bCs/>
          <w:i/>
          <w:iCs/>
          <w:noProof w:val="0"/>
        </w:rPr>
        <w:t xml:space="preserve">, kad </w:t>
      </w:r>
      <w:r w:rsidR="00992277" w:rsidRPr="00CB2022">
        <w:rPr>
          <w:b/>
          <w:bCs/>
          <w:i/>
          <w:iCs/>
          <w:noProof w:val="0"/>
        </w:rPr>
        <w:t>metinė finansinė atskaitomybė teisingai parodo Pareigūnų kredito unijos 20</w:t>
      </w:r>
      <w:r w:rsidR="005C3303" w:rsidRPr="00CB2022">
        <w:rPr>
          <w:b/>
          <w:bCs/>
          <w:i/>
          <w:iCs/>
          <w:noProof w:val="0"/>
        </w:rPr>
        <w:t>1</w:t>
      </w:r>
      <w:r w:rsidR="00F51978" w:rsidRPr="00CB2022">
        <w:rPr>
          <w:b/>
          <w:bCs/>
          <w:i/>
          <w:iCs/>
          <w:noProof w:val="0"/>
        </w:rPr>
        <w:t>3</w:t>
      </w:r>
      <w:r w:rsidR="00992277" w:rsidRPr="00CB2022">
        <w:rPr>
          <w:b/>
          <w:bCs/>
          <w:i/>
          <w:iCs/>
          <w:noProof w:val="0"/>
        </w:rPr>
        <w:t xml:space="preserve"> m. gruodžio 31 d. finansinę būklę ir 20</w:t>
      </w:r>
      <w:r w:rsidR="00A6345F" w:rsidRPr="00CB2022">
        <w:rPr>
          <w:b/>
          <w:bCs/>
          <w:i/>
          <w:iCs/>
          <w:noProof w:val="0"/>
        </w:rPr>
        <w:t>1</w:t>
      </w:r>
      <w:r w:rsidR="00F51978" w:rsidRPr="00CB2022">
        <w:rPr>
          <w:b/>
          <w:bCs/>
          <w:i/>
          <w:iCs/>
          <w:noProof w:val="0"/>
        </w:rPr>
        <w:t>3</w:t>
      </w:r>
      <w:r w:rsidR="00992277" w:rsidRPr="00CB2022">
        <w:rPr>
          <w:b/>
          <w:bCs/>
          <w:i/>
          <w:iCs/>
          <w:noProof w:val="0"/>
        </w:rPr>
        <w:t xml:space="preserve"> metų veiklos rezultatus ir yra parengta pagal Lietuvos Respublikos teisės aktus, reglamentuojančius buhalterinę apskaitą ir finansinės atskaitomybės sudarymą, tiksliai ir kvalifikuotai įvertintas turtas meti</w:t>
      </w:r>
      <w:r w:rsidR="00F80E97" w:rsidRPr="00CB2022">
        <w:rPr>
          <w:b/>
          <w:bCs/>
          <w:i/>
          <w:iCs/>
          <w:noProof w:val="0"/>
        </w:rPr>
        <w:t>nėje finansinėje atskaitomybėje,</w:t>
      </w:r>
      <w:r w:rsidR="00992277" w:rsidRPr="00CB2022">
        <w:rPr>
          <w:b/>
          <w:bCs/>
          <w:i/>
          <w:iCs/>
          <w:noProof w:val="0"/>
        </w:rPr>
        <w:t xml:space="preserve"> </w:t>
      </w:r>
      <w:r w:rsidR="00F80E97" w:rsidRPr="00CB2022">
        <w:rPr>
          <w:b/>
          <w:bCs/>
          <w:i/>
          <w:iCs/>
          <w:noProof w:val="0"/>
        </w:rPr>
        <w:t>atlikti privalomi turto vertės patikslinimai ir nurašymai.</w:t>
      </w:r>
    </w:p>
    <w:p w:rsidR="00083599" w:rsidRPr="00CB2022" w:rsidRDefault="0071572A" w:rsidP="00083599">
      <w:pPr>
        <w:ind w:firstLine="709"/>
        <w:jc w:val="both"/>
        <w:rPr>
          <w:b/>
          <w:bCs/>
          <w:i/>
          <w:iCs/>
          <w:noProof w:val="0"/>
        </w:rPr>
      </w:pPr>
      <w:r w:rsidRPr="00CB2022">
        <w:rPr>
          <w:b/>
          <w:bCs/>
          <w:i/>
          <w:iCs/>
          <w:noProof w:val="0"/>
        </w:rPr>
        <w:t>Pareigūnų kredito unija laikosi Kredito unijų įstatyme nustatyto mažiausio kapitalo reikalavimų, 20</w:t>
      </w:r>
      <w:r w:rsidR="00A6345F" w:rsidRPr="00CB2022">
        <w:rPr>
          <w:b/>
          <w:bCs/>
          <w:i/>
          <w:iCs/>
          <w:noProof w:val="0"/>
        </w:rPr>
        <w:t>1</w:t>
      </w:r>
      <w:r w:rsidR="00F51978" w:rsidRPr="00CB2022">
        <w:rPr>
          <w:b/>
          <w:bCs/>
          <w:i/>
          <w:iCs/>
          <w:noProof w:val="0"/>
        </w:rPr>
        <w:t>3</w:t>
      </w:r>
      <w:r w:rsidRPr="00CB2022">
        <w:rPr>
          <w:b/>
          <w:bCs/>
          <w:i/>
          <w:iCs/>
          <w:noProof w:val="0"/>
        </w:rPr>
        <w:t xml:space="preserve"> m. vykdė nustatytus kapitalo pakankamumo ir likvidumo normatyvus.</w:t>
      </w:r>
      <w:r w:rsidR="00584836" w:rsidRPr="00CB2022">
        <w:rPr>
          <w:b/>
          <w:bCs/>
          <w:i/>
          <w:iCs/>
          <w:noProof w:val="0"/>
        </w:rPr>
        <w:t xml:space="preserve"> Pareigūnų kredito unij</w:t>
      </w:r>
      <w:r w:rsidR="00083599" w:rsidRPr="00CB2022">
        <w:rPr>
          <w:b/>
          <w:bCs/>
          <w:i/>
          <w:iCs/>
          <w:noProof w:val="0"/>
        </w:rPr>
        <w:t xml:space="preserve">a turi </w:t>
      </w:r>
      <w:r w:rsidR="00584836" w:rsidRPr="00CB2022">
        <w:rPr>
          <w:b/>
          <w:bCs/>
          <w:i/>
          <w:iCs/>
          <w:noProof w:val="0"/>
        </w:rPr>
        <w:t xml:space="preserve">iš esmės </w:t>
      </w:r>
      <w:r w:rsidR="00083599" w:rsidRPr="00CB2022">
        <w:rPr>
          <w:b/>
          <w:bCs/>
          <w:i/>
          <w:iCs/>
          <w:noProof w:val="0"/>
        </w:rPr>
        <w:t>tinkamas vidaus kontrolės ir informacines sistemas.</w:t>
      </w:r>
    </w:p>
    <w:p w:rsidR="00F80E97" w:rsidRPr="00CB2022" w:rsidRDefault="00F80E97" w:rsidP="00F80E97">
      <w:pPr>
        <w:ind w:firstLine="709"/>
        <w:jc w:val="both"/>
        <w:rPr>
          <w:b/>
          <w:bCs/>
          <w:i/>
          <w:iCs/>
          <w:noProof w:val="0"/>
        </w:rPr>
      </w:pPr>
      <w:r w:rsidRPr="00CB2022">
        <w:rPr>
          <w:b/>
          <w:bCs/>
          <w:i/>
          <w:iCs/>
          <w:noProof w:val="0"/>
        </w:rPr>
        <w:t xml:space="preserve"> </w:t>
      </w:r>
    </w:p>
    <w:p w:rsidR="00BC0791" w:rsidRPr="00CB2022" w:rsidRDefault="00BC0791" w:rsidP="00F443A2">
      <w:pPr>
        <w:rPr>
          <w:noProof w:val="0"/>
        </w:rPr>
      </w:pPr>
    </w:p>
    <w:p w:rsidR="00706336" w:rsidRDefault="00706336" w:rsidP="00F443A2">
      <w:pPr>
        <w:rPr>
          <w:noProof w:val="0"/>
        </w:rPr>
      </w:pPr>
    </w:p>
    <w:p w:rsidR="006E16E8" w:rsidRPr="00CB2022" w:rsidRDefault="006E16E8" w:rsidP="00F443A2">
      <w:pPr>
        <w:rPr>
          <w:noProof w:val="0"/>
        </w:rPr>
      </w:pPr>
    </w:p>
    <w:p w:rsidR="00706336" w:rsidRPr="00CB2022" w:rsidRDefault="00706336" w:rsidP="00F443A2">
      <w:pPr>
        <w:rPr>
          <w:noProof w:val="0"/>
        </w:rPr>
      </w:pPr>
      <w:r w:rsidRPr="00CB2022">
        <w:rPr>
          <w:noProof w:val="0"/>
        </w:rPr>
        <w:t>Pareigūnų kredito unijos revizorė</w:t>
      </w:r>
      <w:r w:rsidRPr="00CB2022">
        <w:rPr>
          <w:noProof w:val="0"/>
        </w:rPr>
        <w:tab/>
      </w:r>
      <w:r w:rsidRPr="00CB2022">
        <w:rPr>
          <w:noProof w:val="0"/>
        </w:rPr>
        <w:tab/>
      </w:r>
      <w:r w:rsidRPr="00CB2022">
        <w:rPr>
          <w:noProof w:val="0"/>
        </w:rPr>
        <w:tab/>
      </w:r>
      <w:r w:rsidRPr="00CB2022">
        <w:rPr>
          <w:noProof w:val="0"/>
        </w:rPr>
        <w:tab/>
      </w:r>
      <w:r w:rsidRPr="00CB2022">
        <w:rPr>
          <w:noProof w:val="0"/>
        </w:rPr>
        <w:tab/>
      </w:r>
      <w:r w:rsidRPr="00CB2022">
        <w:rPr>
          <w:noProof w:val="0"/>
        </w:rPr>
        <w:tab/>
      </w:r>
      <w:r w:rsidR="008C1190" w:rsidRPr="00CB2022">
        <w:rPr>
          <w:noProof w:val="0"/>
        </w:rPr>
        <w:t xml:space="preserve">       </w:t>
      </w:r>
      <w:r w:rsidRPr="00CB2022">
        <w:rPr>
          <w:noProof w:val="0"/>
        </w:rPr>
        <w:t>Eglė Merkininkienė</w:t>
      </w:r>
    </w:p>
    <w:sectPr w:rsidR="00706336" w:rsidRPr="00CB2022" w:rsidSect="00245294">
      <w:headerReference w:type="even" r:id="rId14"/>
      <w:headerReference w:type="default" r:id="rId15"/>
      <w:footerReference w:type="default" r:id="rId16"/>
      <w:footerReference w:type="first" r:id="rId17"/>
      <w:pgSz w:w="11907" w:h="16840" w:code="9"/>
      <w:pgMar w:top="1701" w:right="851" w:bottom="1418" w:left="1418" w:header="567" w:footer="567"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2E" w:rsidRDefault="00541C2E">
      <w:r>
        <w:separator/>
      </w:r>
    </w:p>
  </w:endnote>
  <w:endnote w:type="continuationSeparator" w:id="0">
    <w:p w:rsidR="00541C2E" w:rsidRDefault="0054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BA"/>
    <w:family w:val="modern"/>
    <w:pitch w:val="fixed"/>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10002FF" w:usb1="4000FCFF" w:usb2="00000009" w:usb3="00000000" w:csb0="0000019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9C5" w:rsidRDefault="005D09C5">
    <w:pPr>
      <w:pStyle w:val="Footer"/>
      <w:jc w:val="right"/>
      <w:rPr>
        <w:sz w:val="18"/>
      </w:rPr>
    </w:pPr>
    <w:r w:rsidRPr="007B6264">
      <w:rPr>
        <w:sz w:val="18"/>
        <w:lang w:eastAsia="lt-LT"/>
      </w:rPr>
      <w:drawing>
        <wp:inline distT="0" distB="0" distL="0" distR="0">
          <wp:extent cx="3509010" cy="446405"/>
          <wp:effectExtent l="1905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3509010" cy="446405"/>
                  </a:xfrm>
                  <a:prstGeom prst="rect">
                    <a:avLst/>
                  </a:prstGeom>
                  <a:noFill/>
                  <a:ln w="9525">
                    <a:noFill/>
                    <a:miter lim="800000"/>
                    <a:headEnd/>
                    <a:tailEnd/>
                  </a:ln>
                </pic:spPr>
              </pic:pic>
            </a:graphicData>
          </a:graphic>
        </wp:inline>
      </w:drawing>
    </w:r>
    <w:r w:rsidR="00E23E99">
      <w:rPr>
        <w:sz w:val="18"/>
      </w:rPr>
      <w:fldChar w:fldCharType="begin"/>
    </w:r>
    <w:r>
      <w:rPr>
        <w:sz w:val="18"/>
      </w:rPr>
      <w:instrText xml:space="preserve"> KEYWORDS \* FirstCap \* MERGEFORMAT </w:instrText>
    </w:r>
    <w:r w:rsidR="00E23E99">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9C5" w:rsidRDefault="005D09C5" w:rsidP="007B6264">
    <w:pPr>
      <w:pStyle w:val="Footer"/>
      <w:jc w:val="right"/>
    </w:pPr>
    <w:r w:rsidRPr="007B6264">
      <w:rPr>
        <w:lang w:eastAsia="lt-LT"/>
      </w:rPr>
      <w:drawing>
        <wp:inline distT="0" distB="0" distL="0" distR="0">
          <wp:extent cx="3509010" cy="446405"/>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3509010" cy="44640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2E" w:rsidRDefault="00541C2E">
      <w:r>
        <w:separator/>
      </w:r>
    </w:p>
  </w:footnote>
  <w:footnote w:type="continuationSeparator" w:id="0">
    <w:p w:rsidR="00541C2E" w:rsidRDefault="00541C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9C5" w:rsidRDefault="00E23E99" w:rsidP="00073824">
    <w:pPr>
      <w:pStyle w:val="Header"/>
      <w:framePr w:wrap="around" w:vAnchor="text" w:hAnchor="margin" w:xAlign="center" w:y="1"/>
      <w:rPr>
        <w:rStyle w:val="PageNumber"/>
      </w:rPr>
    </w:pPr>
    <w:r>
      <w:rPr>
        <w:rStyle w:val="PageNumber"/>
      </w:rPr>
      <w:fldChar w:fldCharType="begin"/>
    </w:r>
    <w:r w:rsidR="005D09C5">
      <w:rPr>
        <w:rStyle w:val="PageNumber"/>
      </w:rPr>
      <w:instrText xml:space="preserve">PAGE  </w:instrText>
    </w:r>
    <w:r>
      <w:rPr>
        <w:rStyle w:val="PageNumber"/>
      </w:rPr>
      <w:fldChar w:fldCharType="end"/>
    </w:r>
  </w:p>
  <w:p w:rsidR="005D09C5" w:rsidRDefault="005D09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9C5" w:rsidRDefault="00E23E99" w:rsidP="001072F4">
    <w:pPr>
      <w:pStyle w:val="Header"/>
      <w:framePr w:wrap="around" w:vAnchor="text" w:hAnchor="page" w:x="6211" w:y="754"/>
      <w:rPr>
        <w:rStyle w:val="PageNumber"/>
      </w:rPr>
    </w:pPr>
    <w:r>
      <w:rPr>
        <w:rStyle w:val="PageNumber"/>
      </w:rPr>
      <w:fldChar w:fldCharType="begin"/>
    </w:r>
    <w:r w:rsidR="005D09C5">
      <w:rPr>
        <w:rStyle w:val="PageNumber"/>
      </w:rPr>
      <w:instrText xml:space="preserve">PAGE  </w:instrText>
    </w:r>
    <w:r>
      <w:rPr>
        <w:rStyle w:val="PageNumber"/>
      </w:rPr>
      <w:fldChar w:fldCharType="separate"/>
    </w:r>
    <w:r w:rsidR="00B10D9F">
      <w:rPr>
        <w:rStyle w:val="PageNumber"/>
      </w:rPr>
      <w:t>10</w:t>
    </w:r>
    <w:r>
      <w:rPr>
        <w:rStyle w:val="PageNumber"/>
      </w:rPr>
      <w:fldChar w:fldCharType="end"/>
    </w:r>
  </w:p>
  <w:p w:rsidR="005D09C5" w:rsidRPr="00832B75" w:rsidRDefault="005D09C5" w:rsidP="00E034C2">
    <w:pPr>
      <w:pStyle w:val="Header"/>
      <w:jc w:val="center"/>
      <w:rPr>
        <w:color w:val="808080"/>
      </w:rPr>
    </w:pPr>
    <w:r w:rsidRPr="001072F4">
      <w:rPr>
        <w:color w:val="808080"/>
        <w:lang w:eastAsia="lt-LT"/>
      </w:rPr>
      <w:drawing>
        <wp:inline distT="0" distB="0" distL="0" distR="0">
          <wp:extent cx="6038850" cy="507151"/>
          <wp:effectExtent l="0" t="0" r="0" b="0"/>
          <wp:docPr id="13" name="Picture 1" descr="cid:image001.png@01CCF86A.DAEDE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CF86A.DAEDEF70"/>
                  <pic:cNvPicPr>
                    <a:picLocks noChangeAspect="1" noChangeArrowheads="1"/>
                  </pic:cNvPicPr>
                </pic:nvPicPr>
                <pic:blipFill>
                  <a:blip r:embed="rId1" r:link="rId2"/>
                  <a:srcRect/>
                  <a:stretch>
                    <a:fillRect/>
                  </a:stretch>
                </pic:blipFill>
                <pic:spPr bwMode="auto">
                  <a:xfrm>
                    <a:off x="0" y="0"/>
                    <a:ext cx="6038850" cy="507151"/>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1F84"/>
    <w:multiLevelType w:val="hybridMultilevel"/>
    <w:tmpl w:val="80A22A88"/>
    <w:lvl w:ilvl="0" w:tplc="07F0BB5A">
      <w:start w:val="1"/>
      <w:numFmt w:val="bullet"/>
      <w:lvlText w:val="-"/>
      <w:lvlJc w:val="left"/>
      <w:pPr>
        <w:tabs>
          <w:tab w:val="num" w:pos="2931"/>
        </w:tabs>
        <w:ind w:left="2931" w:hanging="360"/>
      </w:pPr>
      <w:rPr>
        <w:rFonts w:ascii="Courier New" w:hAnsi="Courier New" w:hint="default"/>
      </w:rPr>
    </w:lvl>
    <w:lvl w:ilvl="1" w:tplc="04270003">
      <w:start w:val="1"/>
      <w:numFmt w:val="bullet"/>
      <w:lvlText w:val="o"/>
      <w:lvlJc w:val="left"/>
      <w:pPr>
        <w:tabs>
          <w:tab w:val="num" w:pos="2211"/>
        </w:tabs>
        <w:ind w:left="2211" w:hanging="360"/>
      </w:pPr>
      <w:rPr>
        <w:rFonts w:ascii="Courier New" w:hAnsi="Courier New" w:cs="Courier New" w:hint="default"/>
      </w:rPr>
    </w:lvl>
    <w:lvl w:ilvl="2" w:tplc="04270005" w:tentative="1">
      <w:start w:val="1"/>
      <w:numFmt w:val="bullet"/>
      <w:lvlText w:val=""/>
      <w:lvlJc w:val="left"/>
      <w:pPr>
        <w:tabs>
          <w:tab w:val="num" w:pos="2931"/>
        </w:tabs>
        <w:ind w:left="2931" w:hanging="360"/>
      </w:pPr>
      <w:rPr>
        <w:rFonts w:ascii="Wingdings" w:hAnsi="Wingdings" w:hint="default"/>
      </w:rPr>
    </w:lvl>
    <w:lvl w:ilvl="3" w:tplc="04270001" w:tentative="1">
      <w:start w:val="1"/>
      <w:numFmt w:val="bullet"/>
      <w:lvlText w:val=""/>
      <w:lvlJc w:val="left"/>
      <w:pPr>
        <w:tabs>
          <w:tab w:val="num" w:pos="3651"/>
        </w:tabs>
        <w:ind w:left="3651" w:hanging="360"/>
      </w:pPr>
      <w:rPr>
        <w:rFonts w:ascii="Symbol" w:hAnsi="Symbol" w:hint="default"/>
      </w:rPr>
    </w:lvl>
    <w:lvl w:ilvl="4" w:tplc="04270003" w:tentative="1">
      <w:start w:val="1"/>
      <w:numFmt w:val="bullet"/>
      <w:lvlText w:val="o"/>
      <w:lvlJc w:val="left"/>
      <w:pPr>
        <w:tabs>
          <w:tab w:val="num" w:pos="4371"/>
        </w:tabs>
        <w:ind w:left="4371" w:hanging="360"/>
      </w:pPr>
      <w:rPr>
        <w:rFonts w:ascii="Courier New" w:hAnsi="Courier New" w:cs="Courier New" w:hint="default"/>
      </w:rPr>
    </w:lvl>
    <w:lvl w:ilvl="5" w:tplc="04270005" w:tentative="1">
      <w:start w:val="1"/>
      <w:numFmt w:val="bullet"/>
      <w:lvlText w:val=""/>
      <w:lvlJc w:val="left"/>
      <w:pPr>
        <w:tabs>
          <w:tab w:val="num" w:pos="5091"/>
        </w:tabs>
        <w:ind w:left="5091" w:hanging="360"/>
      </w:pPr>
      <w:rPr>
        <w:rFonts w:ascii="Wingdings" w:hAnsi="Wingdings" w:hint="default"/>
      </w:rPr>
    </w:lvl>
    <w:lvl w:ilvl="6" w:tplc="04270001" w:tentative="1">
      <w:start w:val="1"/>
      <w:numFmt w:val="bullet"/>
      <w:lvlText w:val=""/>
      <w:lvlJc w:val="left"/>
      <w:pPr>
        <w:tabs>
          <w:tab w:val="num" w:pos="5811"/>
        </w:tabs>
        <w:ind w:left="5811" w:hanging="360"/>
      </w:pPr>
      <w:rPr>
        <w:rFonts w:ascii="Symbol" w:hAnsi="Symbol" w:hint="default"/>
      </w:rPr>
    </w:lvl>
    <w:lvl w:ilvl="7" w:tplc="04270003" w:tentative="1">
      <w:start w:val="1"/>
      <w:numFmt w:val="bullet"/>
      <w:lvlText w:val="o"/>
      <w:lvlJc w:val="left"/>
      <w:pPr>
        <w:tabs>
          <w:tab w:val="num" w:pos="6531"/>
        </w:tabs>
        <w:ind w:left="6531" w:hanging="360"/>
      </w:pPr>
      <w:rPr>
        <w:rFonts w:ascii="Courier New" w:hAnsi="Courier New" w:cs="Courier New" w:hint="default"/>
      </w:rPr>
    </w:lvl>
    <w:lvl w:ilvl="8" w:tplc="04270005" w:tentative="1">
      <w:start w:val="1"/>
      <w:numFmt w:val="bullet"/>
      <w:lvlText w:val=""/>
      <w:lvlJc w:val="left"/>
      <w:pPr>
        <w:tabs>
          <w:tab w:val="num" w:pos="7251"/>
        </w:tabs>
        <w:ind w:left="7251" w:hanging="360"/>
      </w:pPr>
      <w:rPr>
        <w:rFonts w:ascii="Wingdings" w:hAnsi="Wingdings" w:hint="default"/>
      </w:rPr>
    </w:lvl>
  </w:abstractNum>
  <w:abstractNum w:abstractNumId="1">
    <w:nsid w:val="11F5207A"/>
    <w:multiLevelType w:val="hybridMultilevel"/>
    <w:tmpl w:val="2D08D5FE"/>
    <w:lvl w:ilvl="0" w:tplc="91806EE6">
      <w:start w:val="55"/>
      <w:numFmt w:val="decimal"/>
      <w:lvlText w:val="%1."/>
      <w:lvlJc w:val="left"/>
      <w:pPr>
        <w:tabs>
          <w:tab w:val="num" w:pos="710"/>
        </w:tabs>
        <w:ind w:left="710" w:firstLine="0"/>
      </w:pPr>
      <w:rPr>
        <w:rFonts w:ascii="Times New Roman" w:hAnsi="Times New Roman" w:cs="Times New Roman"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nsid w:val="17E71E65"/>
    <w:multiLevelType w:val="hybridMultilevel"/>
    <w:tmpl w:val="8CECB28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
    <w:nsid w:val="1AE465FC"/>
    <w:multiLevelType w:val="hybridMultilevel"/>
    <w:tmpl w:val="9E5A91FA"/>
    <w:lvl w:ilvl="0" w:tplc="B1FC9FA4">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22EC7436"/>
    <w:multiLevelType w:val="hybridMultilevel"/>
    <w:tmpl w:val="2732FE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2C6F661F"/>
    <w:multiLevelType w:val="hybridMultilevel"/>
    <w:tmpl w:val="E8B06DE8"/>
    <w:lvl w:ilvl="0" w:tplc="C7F81A46">
      <w:start w:val="1"/>
      <w:numFmt w:val="bullet"/>
      <w:lvlText w:val="-"/>
      <w:lvlJc w:val="left"/>
      <w:pPr>
        <w:tabs>
          <w:tab w:val="num" w:pos="3229"/>
        </w:tabs>
        <w:ind w:left="3229" w:hanging="360"/>
      </w:pPr>
      <w:rPr>
        <w:rFonts w:ascii="Courier New" w:hAnsi="Courier New" w:hint="default"/>
      </w:rPr>
    </w:lvl>
    <w:lvl w:ilvl="1" w:tplc="04270003" w:tentative="1">
      <w:start w:val="1"/>
      <w:numFmt w:val="bullet"/>
      <w:lvlText w:val="o"/>
      <w:lvlJc w:val="left"/>
      <w:pPr>
        <w:tabs>
          <w:tab w:val="num" w:pos="2149"/>
        </w:tabs>
        <w:ind w:left="2149" w:hanging="360"/>
      </w:pPr>
      <w:rPr>
        <w:rFonts w:ascii="Courier New" w:hAnsi="Courier New" w:cs="Courier New" w:hint="default"/>
      </w:rPr>
    </w:lvl>
    <w:lvl w:ilvl="2" w:tplc="04270005">
      <w:start w:val="1"/>
      <w:numFmt w:val="bullet"/>
      <w:lvlText w:val=""/>
      <w:lvlJc w:val="left"/>
      <w:pPr>
        <w:tabs>
          <w:tab w:val="num" w:pos="2869"/>
        </w:tabs>
        <w:ind w:left="2869" w:hanging="360"/>
      </w:pPr>
      <w:rPr>
        <w:rFonts w:ascii="Wingdings" w:hAnsi="Wingdings" w:hint="default"/>
      </w:rPr>
    </w:lvl>
    <w:lvl w:ilvl="3" w:tplc="04270001" w:tentative="1">
      <w:start w:val="1"/>
      <w:numFmt w:val="bullet"/>
      <w:lvlText w:val=""/>
      <w:lvlJc w:val="left"/>
      <w:pPr>
        <w:tabs>
          <w:tab w:val="num" w:pos="3589"/>
        </w:tabs>
        <w:ind w:left="3589" w:hanging="360"/>
      </w:pPr>
      <w:rPr>
        <w:rFonts w:ascii="Symbol" w:hAnsi="Symbol" w:hint="default"/>
      </w:rPr>
    </w:lvl>
    <w:lvl w:ilvl="4" w:tplc="04270003" w:tentative="1">
      <w:start w:val="1"/>
      <w:numFmt w:val="bullet"/>
      <w:lvlText w:val="o"/>
      <w:lvlJc w:val="left"/>
      <w:pPr>
        <w:tabs>
          <w:tab w:val="num" w:pos="4309"/>
        </w:tabs>
        <w:ind w:left="4309" w:hanging="360"/>
      </w:pPr>
      <w:rPr>
        <w:rFonts w:ascii="Courier New" w:hAnsi="Courier New" w:cs="Courier New" w:hint="default"/>
      </w:rPr>
    </w:lvl>
    <w:lvl w:ilvl="5" w:tplc="04270005" w:tentative="1">
      <w:start w:val="1"/>
      <w:numFmt w:val="bullet"/>
      <w:lvlText w:val=""/>
      <w:lvlJc w:val="left"/>
      <w:pPr>
        <w:tabs>
          <w:tab w:val="num" w:pos="5029"/>
        </w:tabs>
        <w:ind w:left="5029" w:hanging="360"/>
      </w:pPr>
      <w:rPr>
        <w:rFonts w:ascii="Wingdings" w:hAnsi="Wingdings" w:hint="default"/>
      </w:rPr>
    </w:lvl>
    <w:lvl w:ilvl="6" w:tplc="04270001" w:tentative="1">
      <w:start w:val="1"/>
      <w:numFmt w:val="bullet"/>
      <w:lvlText w:val=""/>
      <w:lvlJc w:val="left"/>
      <w:pPr>
        <w:tabs>
          <w:tab w:val="num" w:pos="5749"/>
        </w:tabs>
        <w:ind w:left="5749" w:hanging="360"/>
      </w:pPr>
      <w:rPr>
        <w:rFonts w:ascii="Symbol" w:hAnsi="Symbol" w:hint="default"/>
      </w:rPr>
    </w:lvl>
    <w:lvl w:ilvl="7" w:tplc="04270003" w:tentative="1">
      <w:start w:val="1"/>
      <w:numFmt w:val="bullet"/>
      <w:lvlText w:val="o"/>
      <w:lvlJc w:val="left"/>
      <w:pPr>
        <w:tabs>
          <w:tab w:val="num" w:pos="6469"/>
        </w:tabs>
        <w:ind w:left="6469" w:hanging="360"/>
      </w:pPr>
      <w:rPr>
        <w:rFonts w:ascii="Courier New" w:hAnsi="Courier New" w:cs="Courier New" w:hint="default"/>
      </w:rPr>
    </w:lvl>
    <w:lvl w:ilvl="8" w:tplc="04270005" w:tentative="1">
      <w:start w:val="1"/>
      <w:numFmt w:val="bullet"/>
      <w:lvlText w:val=""/>
      <w:lvlJc w:val="left"/>
      <w:pPr>
        <w:tabs>
          <w:tab w:val="num" w:pos="7189"/>
        </w:tabs>
        <w:ind w:left="7189" w:hanging="360"/>
      </w:pPr>
      <w:rPr>
        <w:rFonts w:ascii="Wingdings" w:hAnsi="Wingdings" w:hint="default"/>
      </w:rPr>
    </w:lvl>
  </w:abstractNum>
  <w:abstractNum w:abstractNumId="6">
    <w:nsid w:val="3458419E"/>
    <w:multiLevelType w:val="hybridMultilevel"/>
    <w:tmpl w:val="228812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35541035"/>
    <w:multiLevelType w:val="hybridMultilevel"/>
    <w:tmpl w:val="91D05CD4"/>
    <w:lvl w:ilvl="0" w:tplc="07F0BB5A">
      <w:start w:val="1"/>
      <w:numFmt w:val="bullet"/>
      <w:lvlText w:val="-"/>
      <w:lvlJc w:val="left"/>
      <w:pPr>
        <w:tabs>
          <w:tab w:val="num" w:pos="2931"/>
        </w:tabs>
        <w:ind w:left="2931" w:hanging="360"/>
      </w:pPr>
      <w:rPr>
        <w:rFonts w:ascii="Courier New" w:hAnsi="Courier New" w:hint="default"/>
      </w:rPr>
    </w:lvl>
    <w:lvl w:ilvl="1" w:tplc="07F0BB5A">
      <w:start w:val="1"/>
      <w:numFmt w:val="bullet"/>
      <w:lvlText w:val="-"/>
      <w:lvlJc w:val="left"/>
      <w:pPr>
        <w:tabs>
          <w:tab w:val="num" w:pos="2211"/>
        </w:tabs>
        <w:ind w:left="2211" w:hanging="360"/>
      </w:pPr>
      <w:rPr>
        <w:rFonts w:ascii="Courier New" w:hAnsi="Courier New" w:hint="default"/>
      </w:rPr>
    </w:lvl>
    <w:lvl w:ilvl="2" w:tplc="36C209BC">
      <w:start w:val="1"/>
      <w:numFmt w:val="bullet"/>
      <w:lvlText w:val=""/>
      <w:lvlJc w:val="left"/>
      <w:pPr>
        <w:tabs>
          <w:tab w:val="num" w:pos="2628"/>
        </w:tabs>
        <w:ind w:left="2628" w:hanging="57"/>
      </w:pPr>
      <w:rPr>
        <w:rFonts w:ascii="Wingdings" w:hAnsi="Wingdings" w:hint="default"/>
      </w:rPr>
    </w:lvl>
    <w:lvl w:ilvl="3" w:tplc="04270001" w:tentative="1">
      <w:start w:val="1"/>
      <w:numFmt w:val="bullet"/>
      <w:lvlText w:val=""/>
      <w:lvlJc w:val="left"/>
      <w:pPr>
        <w:tabs>
          <w:tab w:val="num" w:pos="3651"/>
        </w:tabs>
        <w:ind w:left="3651" w:hanging="360"/>
      </w:pPr>
      <w:rPr>
        <w:rFonts w:ascii="Symbol" w:hAnsi="Symbol" w:hint="default"/>
      </w:rPr>
    </w:lvl>
    <w:lvl w:ilvl="4" w:tplc="04270003" w:tentative="1">
      <w:start w:val="1"/>
      <w:numFmt w:val="bullet"/>
      <w:lvlText w:val="o"/>
      <w:lvlJc w:val="left"/>
      <w:pPr>
        <w:tabs>
          <w:tab w:val="num" w:pos="4371"/>
        </w:tabs>
        <w:ind w:left="4371" w:hanging="360"/>
      </w:pPr>
      <w:rPr>
        <w:rFonts w:ascii="Courier New" w:hAnsi="Courier New" w:cs="Courier New" w:hint="default"/>
      </w:rPr>
    </w:lvl>
    <w:lvl w:ilvl="5" w:tplc="04270005" w:tentative="1">
      <w:start w:val="1"/>
      <w:numFmt w:val="bullet"/>
      <w:lvlText w:val=""/>
      <w:lvlJc w:val="left"/>
      <w:pPr>
        <w:tabs>
          <w:tab w:val="num" w:pos="5091"/>
        </w:tabs>
        <w:ind w:left="5091" w:hanging="360"/>
      </w:pPr>
      <w:rPr>
        <w:rFonts w:ascii="Wingdings" w:hAnsi="Wingdings" w:hint="default"/>
      </w:rPr>
    </w:lvl>
    <w:lvl w:ilvl="6" w:tplc="04270001" w:tentative="1">
      <w:start w:val="1"/>
      <w:numFmt w:val="bullet"/>
      <w:lvlText w:val=""/>
      <w:lvlJc w:val="left"/>
      <w:pPr>
        <w:tabs>
          <w:tab w:val="num" w:pos="5811"/>
        </w:tabs>
        <w:ind w:left="5811" w:hanging="360"/>
      </w:pPr>
      <w:rPr>
        <w:rFonts w:ascii="Symbol" w:hAnsi="Symbol" w:hint="default"/>
      </w:rPr>
    </w:lvl>
    <w:lvl w:ilvl="7" w:tplc="04270003" w:tentative="1">
      <w:start w:val="1"/>
      <w:numFmt w:val="bullet"/>
      <w:lvlText w:val="o"/>
      <w:lvlJc w:val="left"/>
      <w:pPr>
        <w:tabs>
          <w:tab w:val="num" w:pos="6531"/>
        </w:tabs>
        <w:ind w:left="6531" w:hanging="360"/>
      </w:pPr>
      <w:rPr>
        <w:rFonts w:ascii="Courier New" w:hAnsi="Courier New" w:cs="Courier New" w:hint="default"/>
      </w:rPr>
    </w:lvl>
    <w:lvl w:ilvl="8" w:tplc="04270005" w:tentative="1">
      <w:start w:val="1"/>
      <w:numFmt w:val="bullet"/>
      <w:lvlText w:val=""/>
      <w:lvlJc w:val="left"/>
      <w:pPr>
        <w:tabs>
          <w:tab w:val="num" w:pos="7251"/>
        </w:tabs>
        <w:ind w:left="7251" w:hanging="360"/>
      </w:pPr>
      <w:rPr>
        <w:rFonts w:ascii="Wingdings" w:hAnsi="Wingdings" w:hint="default"/>
      </w:rPr>
    </w:lvl>
  </w:abstractNum>
  <w:abstractNum w:abstractNumId="8">
    <w:nsid w:val="38A30100"/>
    <w:multiLevelType w:val="hybridMultilevel"/>
    <w:tmpl w:val="E3C232C6"/>
    <w:lvl w:ilvl="0" w:tplc="07F0BB5A">
      <w:start w:val="1"/>
      <w:numFmt w:val="bullet"/>
      <w:lvlText w:val="-"/>
      <w:lvlJc w:val="left"/>
      <w:pPr>
        <w:tabs>
          <w:tab w:val="num" w:pos="2869"/>
        </w:tabs>
        <w:ind w:left="2869" w:hanging="360"/>
      </w:pPr>
      <w:rPr>
        <w:rFonts w:ascii="Courier New" w:hAnsi="Courier New" w:hint="default"/>
      </w:rPr>
    </w:lvl>
    <w:lvl w:ilvl="1" w:tplc="04270003" w:tentative="1">
      <w:start w:val="1"/>
      <w:numFmt w:val="bullet"/>
      <w:lvlText w:val="o"/>
      <w:lvlJc w:val="left"/>
      <w:pPr>
        <w:tabs>
          <w:tab w:val="num" w:pos="2149"/>
        </w:tabs>
        <w:ind w:left="2149" w:hanging="360"/>
      </w:pPr>
      <w:rPr>
        <w:rFonts w:ascii="Courier New" w:hAnsi="Courier New" w:cs="Courier New" w:hint="default"/>
      </w:rPr>
    </w:lvl>
    <w:lvl w:ilvl="2" w:tplc="04270005" w:tentative="1">
      <w:start w:val="1"/>
      <w:numFmt w:val="bullet"/>
      <w:lvlText w:val=""/>
      <w:lvlJc w:val="left"/>
      <w:pPr>
        <w:tabs>
          <w:tab w:val="num" w:pos="2869"/>
        </w:tabs>
        <w:ind w:left="2869" w:hanging="360"/>
      </w:pPr>
      <w:rPr>
        <w:rFonts w:ascii="Wingdings" w:hAnsi="Wingdings" w:hint="default"/>
      </w:rPr>
    </w:lvl>
    <w:lvl w:ilvl="3" w:tplc="04270001" w:tentative="1">
      <w:start w:val="1"/>
      <w:numFmt w:val="bullet"/>
      <w:lvlText w:val=""/>
      <w:lvlJc w:val="left"/>
      <w:pPr>
        <w:tabs>
          <w:tab w:val="num" w:pos="3589"/>
        </w:tabs>
        <w:ind w:left="3589" w:hanging="360"/>
      </w:pPr>
      <w:rPr>
        <w:rFonts w:ascii="Symbol" w:hAnsi="Symbol" w:hint="default"/>
      </w:rPr>
    </w:lvl>
    <w:lvl w:ilvl="4" w:tplc="04270003" w:tentative="1">
      <w:start w:val="1"/>
      <w:numFmt w:val="bullet"/>
      <w:lvlText w:val="o"/>
      <w:lvlJc w:val="left"/>
      <w:pPr>
        <w:tabs>
          <w:tab w:val="num" w:pos="4309"/>
        </w:tabs>
        <w:ind w:left="4309" w:hanging="360"/>
      </w:pPr>
      <w:rPr>
        <w:rFonts w:ascii="Courier New" w:hAnsi="Courier New" w:cs="Courier New" w:hint="default"/>
      </w:rPr>
    </w:lvl>
    <w:lvl w:ilvl="5" w:tplc="04270005" w:tentative="1">
      <w:start w:val="1"/>
      <w:numFmt w:val="bullet"/>
      <w:lvlText w:val=""/>
      <w:lvlJc w:val="left"/>
      <w:pPr>
        <w:tabs>
          <w:tab w:val="num" w:pos="5029"/>
        </w:tabs>
        <w:ind w:left="5029" w:hanging="360"/>
      </w:pPr>
      <w:rPr>
        <w:rFonts w:ascii="Wingdings" w:hAnsi="Wingdings" w:hint="default"/>
      </w:rPr>
    </w:lvl>
    <w:lvl w:ilvl="6" w:tplc="04270001" w:tentative="1">
      <w:start w:val="1"/>
      <w:numFmt w:val="bullet"/>
      <w:lvlText w:val=""/>
      <w:lvlJc w:val="left"/>
      <w:pPr>
        <w:tabs>
          <w:tab w:val="num" w:pos="5749"/>
        </w:tabs>
        <w:ind w:left="5749" w:hanging="360"/>
      </w:pPr>
      <w:rPr>
        <w:rFonts w:ascii="Symbol" w:hAnsi="Symbol" w:hint="default"/>
      </w:rPr>
    </w:lvl>
    <w:lvl w:ilvl="7" w:tplc="04270003" w:tentative="1">
      <w:start w:val="1"/>
      <w:numFmt w:val="bullet"/>
      <w:lvlText w:val="o"/>
      <w:lvlJc w:val="left"/>
      <w:pPr>
        <w:tabs>
          <w:tab w:val="num" w:pos="6469"/>
        </w:tabs>
        <w:ind w:left="6469" w:hanging="360"/>
      </w:pPr>
      <w:rPr>
        <w:rFonts w:ascii="Courier New" w:hAnsi="Courier New" w:cs="Courier New" w:hint="default"/>
      </w:rPr>
    </w:lvl>
    <w:lvl w:ilvl="8" w:tplc="04270005" w:tentative="1">
      <w:start w:val="1"/>
      <w:numFmt w:val="bullet"/>
      <w:lvlText w:val=""/>
      <w:lvlJc w:val="left"/>
      <w:pPr>
        <w:tabs>
          <w:tab w:val="num" w:pos="7189"/>
        </w:tabs>
        <w:ind w:left="7189" w:hanging="360"/>
      </w:pPr>
      <w:rPr>
        <w:rFonts w:ascii="Wingdings" w:hAnsi="Wingdings" w:hint="default"/>
      </w:rPr>
    </w:lvl>
  </w:abstractNum>
  <w:abstractNum w:abstractNumId="9">
    <w:nsid w:val="43E267FC"/>
    <w:multiLevelType w:val="hybridMultilevel"/>
    <w:tmpl w:val="F0904472"/>
    <w:lvl w:ilvl="0" w:tplc="04270001">
      <w:start w:val="1"/>
      <w:numFmt w:val="bullet"/>
      <w:lvlText w:val=""/>
      <w:lvlJc w:val="left"/>
      <w:pPr>
        <w:tabs>
          <w:tab w:val="num" w:pos="2869"/>
        </w:tabs>
        <w:ind w:left="2869" w:hanging="360"/>
      </w:pPr>
      <w:rPr>
        <w:rFonts w:ascii="Symbol" w:hAnsi="Symbol" w:hint="default"/>
      </w:rPr>
    </w:lvl>
    <w:lvl w:ilvl="1" w:tplc="04270003" w:tentative="1">
      <w:start w:val="1"/>
      <w:numFmt w:val="bullet"/>
      <w:lvlText w:val="o"/>
      <w:lvlJc w:val="left"/>
      <w:pPr>
        <w:tabs>
          <w:tab w:val="num" w:pos="2149"/>
        </w:tabs>
        <w:ind w:left="2149" w:hanging="360"/>
      </w:pPr>
      <w:rPr>
        <w:rFonts w:ascii="Courier New" w:hAnsi="Courier New" w:cs="Courier New" w:hint="default"/>
      </w:rPr>
    </w:lvl>
    <w:lvl w:ilvl="2" w:tplc="04270005" w:tentative="1">
      <w:start w:val="1"/>
      <w:numFmt w:val="bullet"/>
      <w:lvlText w:val=""/>
      <w:lvlJc w:val="left"/>
      <w:pPr>
        <w:tabs>
          <w:tab w:val="num" w:pos="2869"/>
        </w:tabs>
        <w:ind w:left="2869" w:hanging="360"/>
      </w:pPr>
      <w:rPr>
        <w:rFonts w:ascii="Wingdings" w:hAnsi="Wingdings" w:hint="default"/>
      </w:rPr>
    </w:lvl>
    <w:lvl w:ilvl="3" w:tplc="04270001" w:tentative="1">
      <w:start w:val="1"/>
      <w:numFmt w:val="bullet"/>
      <w:lvlText w:val=""/>
      <w:lvlJc w:val="left"/>
      <w:pPr>
        <w:tabs>
          <w:tab w:val="num" w:pos="3589"/>
        </w:tabs>
        <w:ind w:left="3589" w:hanging="360"/>
      </w:pPr>
      <w:rPr>
        <w:rFonts w:ascii="Symbol" w:hAnsi="Symbol" w:hint="default"/>
      </w:rPr>
    </w:lvl>
    <w:lvl w:ilvl="4" w:tplc="04270003" w:tentative="1">
      <w:start w:val="1"/>
      <w:numFmt w:val="bullet"/>
      <w:lvlText w:val="o"/>
      <w:lvlJc w:val="left"/>
      <w:pPr>
        <w:tabs>
          <w:tab w:val="num" w:pos="4309"/>
        </w:tabs>
        <w:ind w:left="4309" w:hanging="360"/>
      </w:pPr>
      <w:rPr>
        <w:rFonts w:ascii="Courier New" w:hAnsi="Courier New" w:cs="Courier New" w:hint="default"/>
      </w:rPr>
    </w:lvl>
    <w:lvl w:ilvl="5" w:tplc="04270005" w:tentative="1">
      <w:start w:val="1"/>
      <w:numFmt w:val="bullet"/>
      <w:lvlText w:val=""/>
      <w:lvlJc w:val="left"/>
      <w:pPr>
        <w:tabs>
          <w:tab w:val="num" w:pos="5029"/>
        </w:tabs>
        <w:ind w:left="5029" w:hanging="360"/>
      </w:pPr>
      <w:rPr>
        <w:rFonts w:ascii="Wingdings" w:hAnsi="Wingdings" w:hint="default"/>
      </w:rPr>
    </w:lvl>
    <w:lvl w:ilvl="6" w:tplc="04270001" w:tentative="1">
      <w:start w:val="1"/>
      <w:numFmt w:val="bullet"/>
      <w:lvlText w:val=""/>
      <w:lvlJc w:val="left"/>
      <w:pPr>
        <w:tabs>
          <w:tab w:val="num" w:pos="5749"/>
        </w:tabs>
        <w:ind w:left="5749" w:hanging="360"/>
      </w:pPr>
      <w:rPr>
        <w:rFonts w:ascii="Symbol" w:hAnsi="Symbol" w:hint="default"/>
      </w:rPr>
    </w:lvl>
    <w:lvl w:ilvl="7" w:tplc="04270003" w:tentative="1">
      <w:start w:val="1"/>
      <w:numFmt w:val="bullet"/>
      <w:lvlText w:val="o"/>
      <w:lvlJc w:val="left"/>
      <w:pPr>
        <w:tabs>
          <w:tab w:val="num" w:pos="6469"/>
        </w:tabs>
        <w:ind w:left="6469" w:hanging="360"/>
      </w:pPr>
      <w:rPr>
        <w:rFonts w:ascii="Courier New" w:hAnsi="Courier New" w:cs="Courier New" w:hint="default"/>
      </w:rPr>
    </w:lvl>
    <w:lvl w:ilvl="8" w:tplc="04270005" w:tentative="1">
      <w:start w:val="1"/>
      <w:numFmt w:val="bullet"/>
      <w:lvlText w:val=""/>
      <w:lvlJc w:val="left"/>
      <w:pPr>
        <w:tabs>
          <w:tab w:val="num" w:pos="7189"/>
        </w:tabs>
        <w:ind w:left="7189" w:hanging="360"/>
      </w:pPr>
      <w:rPr>
        <w:rFonts w:ascii="Wingdings" w:hAnsi="Wingdings" w:hint="default"/>
      </w:rPr>
    </w:lvl>
  </w:abstractNum>
  <w:abstractNum w:abstractNumId="10">
    <w:nsid w:val="485D4EA4"/>
    <w:multiLevelType w:val="hybridMultilevel"/>
    <w:tmpl w:val="A686E170"/>
    <w:lvl w:ilvl="0" w:tplc="CABC16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FE3A1B"/>
    <w:multiLevelType w:val="multilevel"/>
    <w:tmpl w:val="9F865B9C"/>
    <w:lvl w:ilvl="0">
      <w:start w:val="3"/>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nsid w:val="50B4493F"/>
    <w:multiLevelType w:val="multilevel"/>
    <w:tmpl w:val="80A22A88"/>
    <w:lvl w:ilvl="0">
      <w:start w:val="1"/>
      <w:numFmt w:val="bullet"/>
      <w:lvlText w:val="-"/>
      <w:lvlJc w:val="left"/>
      <w:pPr>
        <w:tabs>
          <w:tab w:val="num" w:pos="2931"/>
        </w:tabs>
        <w:ind w:left="2931" w:hanging="360"/>
      </w:pPr>
      <w:rPr>
        <w:rFonts w:ascii="Courier New" w:hAnsi="Courier New" w:hint="default"/>
      </w:rPr>
    </w:lvl>
    <w:lvl w:ilvl="1">
      <w:start w:val="1"/>
      <w:numFmt w:val="bullet"/>
      <w:lvlText w:val="o"/>
      <w:lvlJc w:val="left"/>
      <w:pPr>
        <w:tabs>
          <w:tab w:val="num" w:pos="2211"/>
        </w:tabs>
        <w:ind w:left="2211" w:hanging="360"/>
      </w:pPr>
      <w:rPr>
        <w:rFonts w:ascii="Courier New" w:hAnsi="Courier New" w:cs="Courier New" w:hint="default"/>
      </w:rPr>
    </w:lvl>
    <w:lvl w:ilvl="2">
      <w:start w:val="1"/>
      <w:numFmt w:val="bullet"/>
      <w:lvlText w:val=""/>
      <w:lvlJc w:val="left"/>
      <w:pPr>
        <w:tabs>
          <w:tab w:val="num" w:pos="2931"/>
        </w:tabs>
        <w:ind w:left="2931" w:hanging="360"/>
      </w:pPr>
      <w:rPr>
        <w:rFonts w:ascii="Wingdings" w:hAnsi="Wingdings" w:hint="default"/>
      </w:rPr>
    </w:lvl>
    <w:lvl w:ilvl="3">
      <w:start w:val="1"/>
      <w:numFmt w:val="bullet"/>
      <w:lvlText w:val=""/>
      <w:lvlJc w:val="left"/>
      <w:pPr>
        <w:tabs>
          <w:tab w:val="num" w:pos="3651"/>
        </w:tabs>
        <w:ind w:left="3651" w:hanging="360"/>
      </w:pPr>
      <w:rPr>
        <w:rFonts w:ascii="Symbol" w:hAnsi="Symbol" w:hint="default"/>
      </w:rPr>
    </w:lvl>
    <w:lvl w:ilvl="4">
      <w:start w:val="1"/>
      <w:numFmt w:val="bullet"/>
      <w:lvlText w:val="o"/>
      <w:lvlJc w:val="left"/>
      <w:pPr>
        <w:tabs>
          <w:tab w:val="num" w:pos="4371"/>
        </w:tabs>
        <w:ind w:left="4371" w:hanging="360"/>
      </w:pPr>
      <w:rPr>
        <w:rFonts w:ascii="Courier New" w:hAnsi="Courier New" w:cs="Courier New" w:hint="default"/>
      </w:rPr>
    </w:lvl>
    <w:lvl w:ilvl="5">
      <w:start w:val="1"/>
      <w:numFmt w:val="bullet"/>
      <w:lvlText w:val=""/>
      <w:lvlJc w:val="left"/>
      <w:pPr>
        <w:tabs>
          <w:tab w:val="num" w:pos="5091"/>
        </w:tabs>
        <w:ind w:left="5091" w:hanging="360"/>
      </w:pPr>
      <w:rPr>
        <w:rFonts w:ascii="Wingdings" w:hAnsi="Wingdings" w:hint="default"/>
      </w:rPr>
    </w:lvl>
    <w:lvl w:ilvl="6">
      <w:start w:val="1"/>
      <w:numFmt w:val="bullet"/>
      <w:lvlText w:val=""/>
      <w:lvlJc w:val="left"/>
      <w:pPr>
        <w:tabs>
          <w:tab w:val="num" w:pos="5811"/>
        </w:tabs>
        <w:ind w:left="5811" w:hanging="360"/>
      </w:pPr>
      <w:rPr>
        <w:rFonts w:ascii="Symbol" w:hAnsi="Symbol" w:hint="default"/>
      </w:rPr>
    </w:lvl>
    <w:lvl w:ilvl="7">
      <w:start w:val="1"/>
      <w:numFmt w:val="bullet"/>
      <w:lvlText w:val="o"/>
      <w:lvlJc w:val="left"/>
      <w:pPr>
        <w:tabs>
          <w:tab w:val="num" w:pos="6531"/>
        </w:tabs>
        <w:ind w:left="6531" w:hanging="360"/>
      </w:pPr>
      <w:rPr>
        <w:rFonts w:ascii="Courier New" w:hAnsi="Courier New" w:cs="Courier New" w:hint="default"/>
      </w:rPr>
    </w:lvl>
    <w:lvl w:ilvl="8">
      <w:start w:val="1"/>
      <w:numFmt w:val="bullet"/>
      <w:lvlText w:val=""/>
      <w:lvlJc w:val="left"/>
      <w:pPr>
        <w:tabs>
          <w:tab w:val="num" w:pos="7251"/>
        </w:tabs>
        <w:ind w:left="7251" w:hanging="360"/>
      </w:pPr>
      <w:rPr>
        <w:rFonts w:ascii="Wingdings" w:hAnsi="Wingdings" w:hint="default"/>
      </w:rPr>
    </w:lvl>
  </w:abstractNum>
  <w:abstractNum w:abstractNumId="13">
    <w:nsid w:val="50BA3729"/>
    <w:multiLevelType w:val="hybridMultilevel"/>
    <w:tmpl w:val="2248AD56"/>
    <w:lvl w:ilvl="0" w:tplc="E3281E16">
      <w:start w:val="1"/>
      <w:numFmt w:val="decimal"/>
      <w:lvlText w:val="%1."/>
      <w:lvlJc w:val="left"/>
      <w:pPr>
        <w:tabs>
          <w:tab w:val="num" w:pos="851"/>
        </w:tabs>
        <w:ind w:left="851" w:firstLine="0"/>
      </w:pPr>
      <w:rPr>
        <w:rFonts w:ascii="Times New Roman" w:hAnsi="Times New Roman" w:cs="Times New Roman" w:hint="default"/>
      </w:rPr>
    </w:lvl>
    <w:lvl w:ilvl="1" w:tplc="16E0FD5C">
      <w:start w:val="1"/>
      <w:numFmt w:val="decimal"/>
      <w:lvlText w:val="8.%2."/>
      <w:lvlJc w:val="left"/>
      <w:pPr>
        <w:tabs>
          <w:tab w:val="num" w:pos="1080"/>
        </w:tabs>
        <w:ind w:left="1080" w:firstLine="0"/>
      </w:pPr>
      <w:rPr>
        <w:rFonts w:ascii="Times New Roman" w:hAnsi="Times New Roman" w:cs="Times New Roman" w:hint="default"/>
      </w:rPr>
    </w:lvl>
    <w:lvl w:ilvl="2" w:tplc="97A2C3E8">
      <w:start w:val="1"/>
      <w:numFmt w:val="decimal"/>
      <w:lvlText w:val="9.%3."/>
      <w:lvlJc w:val="left"/>
      <w:pPr>
        <w:tabs>
          <w:tab w:val="num" w:pos="1980"/>
        </w:tabs>
        <w:ind w:left="1980" w:firstLine="0"/>
      </w:pPr>
      <w:rPr>
        <w:rFonts w:ascii="Times New Roman" w:hAnsi="Times New Roman" w:cs="Times New Roman" w:hint="default"/>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nsid w:val="585D20D8"/>
    <w:multiLevelType w:val="hybridMultilevel"/>
    <w:tmpl w:val="64466076"/>
    <w:lvl w:ilvl="0" w:tplc="B1FC9FA4">
      <w:numFmt w:val="bullet"/>
      <w:lvlText w:val="-"/>
      <w:lvlJc w:val="left"/>
      <w:pPr>
        <w:tabs>
          <w:tab w:val="num" w:pos="1032"/>
        </w:tabs>
        <w:ind w:left="1032" w:hanging="360"/>
      </w:pPr>
      <w:rPr>
        <w:rFonts w:ascii="Times New Roman" w:eastAsia="Times New Roman" w:hAnsi="Times New Roman" w:cs="Times New Roman" w:hint="default"/>
      </w:rPr>
    </w:lvl>
    <w:lvl w:ilvl="1" w:tplc="04270003" w:tentative="1">
      <w:start w:val="1"/>
      <w:numFmt w:val="bullet"/>
      <w:lvlText w:val="o"/>
      <w:lvlJc w:val="left"/>
      <w:pPr>
        <w:tabs>
          <w:tab w:val="num" w:pos="1752"/>
        </w:tabs>
        <w:ind w:left="1752" w:hanging="360"/>
      </w:pPr>
      <w:rPr>
        <w:rFonts w:ascii="Courier New" w:hAnsi="Courier New" w:cs="Courier New" w:hint="default"/>
      </w:rPr>
    </w:lvl>
    <w:lvl w:ilvl="2" w:tplc="04270005" w:tentative="1">
      <w:start w:val="1"/>
      <w:numFmt w:val="bullet"/>
      <w:lvlText w:val=""/>
      <w:lvlJc w:val="left"/>
      <w:pPr>
        <w:tabs>
          <w:tab w:val="num" w:pos="2472"/>
        </w:tabs>
        <w:ind w:left="2472" w:hanging="360"/>
      </w:pPr>
      <w:rPr>
        <w:rFonts w:ascii="Wingdings" w:hAnsi="Wingdings" w:hint="default"/>
      </w:rPr>
    </w:lvl>
    <w:lvl w:ilvl="3" w:tplc="04270001" w:tentative="1">
      <w:start w:val="1"/>
      <w:numFmt w:val="bullet"/>
      <w:lvlText w:val=""/>
      <w:lvlJc w:val="left"/>
      <w:pPr>
        <w:tabs>
          <w:tab w:val="num" w:pos="3192"/>
        </w:tabs>
        <w:ind w:left="3192" w:hanging="360"/>
      </w:pPr>
      <w:rPr>
        <w:rFonts w:ascii="Symbol" w:hAnsi="Symbol" w:hint="default"/>
      </w:rPr>
    </w:lvl>
    <w:lvl w:ilvl="4" w:tplc="04270003" w:tentative="1">
      <w:start w:val="1"/>
      <w:numFmt w:val="bullet"/>
      <w:lvlText w:val="o"/>
      <w:lvlJc w:val="left"/>
      <w:pPr>
        <w:tabs>
          <w:tab w:val="num" w:pos="3912"/>
        </w:tabs>
        <w:ind w:left="3912" w:hanging="360"/>
      </w:pPr>
      <w:rPr>
        <w:rFonts w:ascii="Courier New" w:hAnsi="Courier New" w:cs="Courier New" w:hint="default"/>
      </w:rPr>
    </w:lvl>
    <w:lvl w:ilvl="5" w:tplc="04270005" w:tentative="1">
      <w:start w:val="1"/>
      <w:numFmt w:val="bullet"/>
      <w:lvlText w:val=""/>
      <w:lvlJc w:val="left"/>
      <w:pPr>
        <w:tabs>
          <w:tab w:val="num" w:pos="4632"/>
        </w:tabs>
        <w:ind w:left="4632" w:hanging="360"/>
      </w:pPr>
      <w:rPr>
        <w:rFonts w:ascii="Wingdings" w:hAnsi="Wingdings" w:hint="default"/>
      </w:rPr>
    </w:lvl>
    <w:lvl w:ilvl="6" w:tplc="04270001" w:tentative="1">
      <w:start w:val="1"/>
      <w:numFmt w:val="bullet"/>
      <w:lvlText w:val=""/>
      <w:lvlJc w:val="left"/>
      <w:pPr>
        <w:tabs>
          <w:tab w:val="num" w:pos="5352"/>
        </w:tabs>
        <w:ind w:left="5352" w:hanging="360"/>
      </w:pPr>
      <w:rPr>
        <w:rFonts w:ascii="Symbol" w:hAnsi="Symbol" w:hint="default"/>
      </w:rPr>
    </w:lvl>
    <w:lvl w:ilvl="7" w:tplc="04270003" w:tentative="1">
      <w:start w:val="1"/>
      <w:numFmt w:val="bullet"/>
      <w:lvlText w:val="o"/>
      <w:lvlJc w:val="left"/>
      <w:pPr>
        <w:tabs>
          <w:tab w:val="num" w:pos="6072"/>
        </w:tabs>
        <w:ind w:left="6072" w:hanging="360"/>
      </w:pPr>
      <w:rPr>
        <w:rFonts w:ascii="Courier New" w:hAnsi="Courier New" w:cs="Courier New" w:hint="default"/>
      </w:rPr>
    </w:lvl>
    <w:lvl w:ilvl="8" w:tplc="04270005" w:tentative="1">
      <w:start w:val="1"/>
      <w:numFmt w:val="bullet"/>
      <w:lvlText w:val=""/>
      <w:lvlJc w:val="left"/>
      <w:pPr>
        <w:tabs>
          <w:tab w:val="num" w:pos="6792"/>
        </w:tabs>
        <w:ind w:left="6792" w:hanging="360"/>
      </w:pPr>
      <w:rPr>
        <w:rFonts w:ascii="Wingdings" w:hAnsi="Wingdings" w:hint="default"/>
      </w:rPr>
    </w:lvl>
  </w:abstractNum>
  <w:abstractNum w:abstractNumId="15">
    <w:nsid w:val="6ECE2EB7"/>
    <w:multiLevelType w:val="hybridMultilevel"/>
    <w:tmpl w:val="41BAD108"/>
    <w:lvl w:ilvl="0" w:tplc="04090003">
      <w:start w:val="1"/>
      <w:numFmt w:val="bullet"/>
      <w:lvlText w:val="o"/>
      <w:lvlJc w:val="left"/>
      <w:pPr>
        <w:tabs>
          <w:tab w:val="num" w:pos="3229"/>
        </w:tabs>
        <w:ind w:left="3229" w:hanging="360"/>
      </w:pPr>
      <w:rPr>
        <w:rFonts w:ascii="Courier New" w:hAnsi="Courier New" w:cs="Courier New" w:hint="default"/>
      </w:rPr>
    </w:lvl>
    <w:lvl w:ilvl="1" w:tplc="04270003" w:tentative="1">
      <w:start w:val="1"/>
      <w:numFmt w:val="bullet"/>
      <w:lvlText w:val="o"/>
      <w:lvlJc w:val="left"/>
      <w:pPr>
        <w:tabs>
          <w:tab w:val="num" w:pos="2149"/>
        </w:tabs>
        <w:ind w:left="2149" w:hanging="360"/>
      </w:pPr>
      <w:rPr>
        <w:rFonts w:ascii="Courier New" w:hAnsi="Courier New" w:cs="Courier New" w:hint="default"/>
      </w:rPr>
    </w:lvl>
    <w:lvl w:ilvl="2" w:tplc="04270005" w:tentative="1">
      <w:start w:val="1"/>
      <w:numFmt w:val="bullet"/>
      <w:lvlText w:val=""/>
      <w:lvlJc w:val="left"/>
      <w:pPr>
        <w:tabs>
          <w:tab w:val="num" w:pos="2869"/>
        </w:tabs>
        <w:ind w:left="2869" w:hanging="360"/>
      </w:pPr>
      <w:rPr>
        <w:rFonts w:ascii="Wingdings" w:hAnsi="Wingdings" w:hint="default"/>
      </w:rPr>
    </w:lvl>
    <w:lvl w:ilvl="3" w:tplc="04270001" w:tentative="1">
      <w:start w:val="1"/>
      <w:numFmt w:val="bullet"/>
      <w:lvlText w:val=""/>
      <w:lvlJc w:val="left"/>
      <w:pPr>
        <w:tabs>
          <w:tab w:val="num" w:pos="3589"/>
        </w:tabs>
        <w:ind w:left="3589" w:hanging="360"/>
      </w:pPr>
      <w:rPr>
        <w:rFonts w:ascii="Symbol" w:hAnsi="Symbol" w:hint="default"/>
      </w:rPr>
    </w:lvl>
    <w:lvl w:ilvl="4" w:tplc="04270003" w:tentative="1">
      <w:start w:val="1"/>
      <w:numFmt w:val="bullet"/>
      <w:lvlText w:val="o"/>
      <w:lvlJc w:val="left"/>
      <w:pPr>
        <w:tabs>
          <w:tab w:val="num" w:pos="4309"/>
        </w:tabs>
        <w:ind w:left="4309" w:hanging="360"/>
      </w:pPr>
      <w:rPr>
        <w:rFonts w:ascii="Courier New" w:hAnsi="Courier New" w:cs="Courier New" w:hint="default"/>
      </w:rPr>
    </w:lvl>
    <w:lvl w:ilvl="5" w:tplc="04270005" w:tentative="1">
      <w:start w:val="1"/>
      <w:numFmt w:val="bullet"/>
      <w:lvlText w:val=""/>
      <w:lvlJc w:val="left"/>
      <w:pPr>
        <w:tabs>
          <w:tab w:val="num" w:pos="5029"/>
        </w:tabs>
        <w:ind w:left="5029" w:hanging="360"/>
      </w:pPr>
      <w:rPr>
        <w:rFonts w:ascii="Wingdings" w:hAnsi="Wingdings" w:hint="default"/>
      </w:rPr>
    </w:lvl>
    <w:lvl w:ilvl="6" w:tplc="04270001" w:tentative="1">
      <w:start w:val="1"/>
      <w:numFmt w:val="bullet"/>
      <w:lvlText w:val=""/>
      <w:lvlJc w:val="left"/>
      <w:pPr>
        <w:tabs>
          <w:tab w:val="num" w:pos="5749"/>
        </w:tabs>
        <w:ind w:left="5749" w:hanging="360"/>
      </w:pPr>
      <w:rPr>
        <w:rFonts w:ascii="Symbol" w:hAnsi="Symbol" w:hint="default"/>
      </w:rPr>
    </w:lvl>
    <w:lvl w:ilvl="7" w:tplc="04270003" w:tentative="1">
      <w:start w:val="1"/>
      <w:numFmt w:val="bullet"/>
      <w:lvlText w:val="o"/>
      <w:lvlJc w:val="left"/>
      <w:pPr>
        <w:tabs>
          <w:tab w:val="num" w:pos="6469"/>
        </w:tabs>
        <w:ind w:left="6469" w:hanging="360"/>
      </w:pPr>
      <w:rPr>
        <w:rFonts w:ascii="Courier New" w:hAnsi="Courier New" w:cs="Courier New" w:hint="default"/>
      </w:rPr>
    </w:lvl>
    <w:lvl w:ilvl="8" w:tplc="04270005" w:tentative="1">
      <w:start w:val="1"/>
      <w:numFmt w:val="bullet"/>
      <w:lvlText w:val=""/>
      <w:lvlJc w:val="left"/>
      <w:pPr>
        <w:tabs>
          <w:tab w:val="num" w:pos="7189"/>
        </w:tabs>
        <w:ind w:left="7189" w:hanging="360"/>
      </w:pPr>
      <w:rPr>
        <w:rFonts w:ascii="Wingdings" w:hAnsi="Wingdings" w:hint="default"/>
      </w:rPr>
    </w:lvl>
  </w:abstractNum>
  <w:abstractNum w:abstractNumId="16">
    <w:nsid w:val="74BC2FAC"/>
    <w:multiLevelType w:val="hybridMultilevel"/>
    <w:tmpl w:val="5246C942"/>
    <w:lvl w:ilvl="0" w:tplc="07F0BB5A">
      <w:start w:val="1"/>
      <w:numFmt w:val="bullet"/>
      <w:lvlText w:val="-"/>
      <w:lvlJc w:val="left"/>
      <w:pPr>
        <w:ind w:left="1713" w:hanging="360"/>
      </w:pPr>
      <w:rPr>
        <w:rFonts w:ascii="Courier New" w:hAnsi="Courier New"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7">
    <w:nsid w:val="756F6C46"/>
    <w:multiLevelType w:val="multilevel"/>
    <w:tmpl w:val="06206854"/>
    <w:lvl w:ilvl="0">
      <w:start w:val="1"/>
      <w:numFmt w:val="decimal"/>
      <w:lvlText w:val="%1."/>
      <w:lvlJc w:val="left"/>
      <w:pPr>
        <w:tabs>
          <w:tab w:val="num" w:pos="405"/>
        </w:tabs>
        <w:ind w:left="40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A2E1678"/>
    <w:multiLevelType w:val="hybridMultilevel"/>
    <w:tmpl w:val="06261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7"/>
  </w:num>
  <w:num w:numId="4">
    <w:abstractNumId w:val="8"/>
  </w:num>
  <w:num w:numId="5">
    <w:abstractNumId w:val="5"/>
  </w:num>
  <w:num w:numId="6">
    <w:abstractNumId w:val="2"/>
  </w:num>
  <w:num w:numId="7">
    <w:abstractNumId w:val="9"/>
  </w:num>
  <w:num w:numId="8">
    <w:abstractNumId w:val="6"/>
  </w:num>
  <w:num w:numId="9">
    <w:abstractNumId w:val="4"/>
  </w:num>
  <w:num w:numId="10">
    <w:abstractNumId w:val="18"/>
  </w:num>
  <w:num w:numId="11">
    <w:abstractNumId w:val="17"/>
  </w:num>
  <w:num w:numId="12">
    <w:abstractNumId w:val="10"/>
  </w:num>
  <w:num w:numId="13">
    <w:abstractNumId w:val="15"/>
  </w:num>
  <w:num w:numId="14">
    <w:abstractNumId w:val="11"/>
  </w:num>
  <w:num w:numId="15">
    <w:abstractNumId w:val="1"/>
  </w:num>
  <w:num w:numId="16">
    <w:abstractNumId w:val="16"/>
  </w:num>
  <w:num w:numId="17">
    <w:abstractNumId w:val="13"/>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3A2"/>
    <w:rsid w:val="00000428"/>
    <w:rsid w:val="00001EA2"/>
    <w:rsid w:val="00003C89"/>
    <w:rsid w:val="00007C5A"/>
    <w:rsid w:val="0001007F"/>
    <w:rsid w:val="0001030D"/>
    <w:rsid w:val="00011276"/>
    <w:rsid w:val="0001365E"/>
    <w:rsid w:val="000146C0"/>
    <w:rsid w:val="00014A85"/>
    <w:rsid w:val="00016D6F"/>
    <w:rsid w:val="000210CA"/>
    <w:rsid w:val="000232B2"/>
    <w:rsid w:val="00024CA8"/>
    <w:rsid w:val="000262EF"/>
    <w:rsid w:val="000275CD"/>
    <w:rsid w:val="00030027"/>
    <w:rsid w:val="00030956"/>
    <w:rsid w:val="000325A4"/>
    <w:rsid w:val="00036328"/>
    <w:rsid w:val="0003754A"/>
    <w:rsid w:val="00042575"/>
    <w:rsid w:val="000434FC"/>
    <w:rsid w:val="0004483E"/>
    <w:rsid w:val="000466A9"/>
    <w:rsid w:val="00051D43"/>
    <w:rsid w:val="000524BF"/>
    <w:rsid w:val="00054071"/>
    <w:rsid w:val="00057253"/>
    <w:rsid w:val="0006010B"/>
    <w:rsid w:val="00060DF1"/>
    <w:rsid w:val="00064C32"/>
    <w:rsid w:val="00064C40"/>
    <w:rsid w:val="00065BFB"/>
    <w:rsid w:val="00065EB2"/>
    <w:rsid w:val="000703CA"/>
    <w:rsid w:val="00073824"/>
    <w:rsid w:val="000754D5"/>
    <w:rsid w:val="00076C73"/>
    <w:rsid w:val="00083599"/>
    <w:rsid w:val="00086C26"/>
    <w:rsid w:val="00090AEE"/>
    <w:rsid w:val="0009354E"/>
    <w:rsid w:val="000958A5"/>
    <w:rsid w:val="000A3398"/>
    <w:rsid w:val="000A61FA"/>
    <w:rsid w:val="000B5FC8"/>
    <w:rsid w:val="000B6487"/>
    <w:rsid w:val="000B78C8"/>
    <w:rsid w:val="000C018F"/>
    <w:rsid w:val="000C028E"/>
    <w:rsid w:val="000C6FB7"/>
    <w:rsid w:val="000C70AF"/>
    <w:rsid w:val="000C7F50"/>
    <w:rsid w:val="000D12CC"/>
    <w:rsid w:val="000D13FA"/>
    <w:rsid w:val="000D3011"/>
    <w:rsid w:val="000D6B16"/>
    <w:rsid w:val="000D6F3B"/>
    <w:rsid w:val="000E0437"/>
    <w:rsid w:val="000E1139"/>
    <w:rsid w:val="000E7BAE"/>
    <w:rsid w:val="000F0471"/>
    <w:rsid w:val="000F2A48"/>
    <w:rsid w:val="000F336E"/>
    <w:rsid w:val="000F5C81"/>
    <w:rsid w:val="000F6A34"/>
    <w:rsid w:val="001025FE"/>
    <w:rsid w:val="001072F4"/>
    <w:rsid w:val="0011190A"/>
    <w:rsid w:val="00113F34"/>
    <w:rsid w:val="0011424B"/>
    <w:rsid w:val="00117875"/>
    <w:rsid w:val="00123C37"/>
    <w:rsid w:val="00125AAC"/>
    <w:rsid w:val="00127B2E"/>
    <w:rsid w:val="001303F1"/>
    <w:rsid w:val="001307D0"/>
    <w:rsid w:val="0013341F"/>
    <w:rsid w:val="0013398A"/>
    <w:rsid w:val="00133C30"/>
    <w:rsid w:val="0013642B"/>
    <w:rsid w:val="0014032D"/>
    <w:rsid w:val="00140B88"/>
    <w:rsid w:val="0014149F"/>
    <w:rsid w:val="00146E1C"/>
    <w:rsid w:val="00147302"/>
    <w:rsid w:val="00147600"/>
    <w:rsid w:val="00150B5C"/>
    <w:rsid w:val="0015233D"/>
    <w:rsid w:val="00152FAD"/>
    <w:rsid w:val="00161A9C"/>
    <w:rsid w:val="001642F9"/>
    <w:rsid w:val="001645E5"/>
    <w:rsid w:val="001674E6"/>
    <w:rsid w:val="00170972"/>
    <w:rsid w:val="00172435"/>
    <w:rsid w:val="0017327D"/>
    <w:rsid w:val="00174240"/>
    <w:rsid w:val="00181760"/>
    <w:rsid w:val="00182DF0"/>
    <w:rsid w:val="0018319E"/>
    <w:rsid w:val="001834C3"/>
    <w:rsid w:val="00183C85"/>
    <w:rsid w:val="00185560"/>
    <w:rsid w:val="0019165A"/>
    <w:rsid w:val="001938C8"/>
    <w:rsid w:val="001964F9"/>
    <w:rsid w:val="0019652E"/>
    <w:rsid w:val="00196739"/>
    <w:rsid w:val="001A32DB"/>
    <w:rsid w:val="001A3EDC"/>
    <w:rsid w:val="001A7BFF"/>
    <w:rsid w:val="001B3C51"/>
    <w:rsid w:val="001B4936"/>
    <w:rsid w:val="001B7036"/>
    <w:rsid w:val="001C29C6"/>
    <w:rsid w:val="001C4703"/>
    <w:rsid w:val="001C5501"/>
    <w:rsid w:val="001D1A8C"/>
    <w:rsid w:val="001D3CFE"/>
    <w:rsid w:val="001D76BA"/>
    <w:rsid w:val="001E2DDC"/>
    <w:rsid w:val="001E3193"/>
    <w:rsid w:val="001E5D11"/>
    <w:rsid w:val="001E60F3"/>
    <w:rsid w:val="001E6C8C"/>
    <w:rsid w:val="001F15E5"/>
    <w:rsid w:val="001F15F1"/>
    <w:rsid w:val="001F161D"/>
    <w:rsid w:val="001F56E3"/>
    <w:rsid w:val="001F7D46"/>
    <w:rsid w:val="00201FEB"/>
    <w:rsid w:val="00202574"/>
    <w:rsid w:val="00203B32"/>
    <w:rsid w:val="0020494A"/>
    <w:rsid w:val="0020559D"/>
    <w:rsid w:val="0020578F"/>
    <w:rsid w:val="00206F85"/>
    <w:rsid w:val="0021189E"/>
    <w:rsid w:val="0021280F"/>
    <w:rsid w:val="002130B9"/>
    <w:rsid w:val="0021623E"/>
    <w:rsid w:val="00216780"/>
    <w:rsid w:val="00220685"/>
    <w:rsid w:val="00222385"/>
    <w:rsid w:val="0022255A"/>
    <w:rsid w:val="00222718"/>
    <w:rsid w:val="00223CDE"/>
    <w:rsid w:val="002274F8"/>
    <w:rsid w:val="002309C2"/>
    <w:rsid w:val="0024263C"/>
    <w:rsid w:val="0024324E"/>
    <w:rsid w:val="00245294"/>
    <w:rsid w:val="002470BE"/>
    <w:rsid w:val="00251149"/>
    <w:rsid w:val="00251263"/>
    <w:rsid w:val="00255C23"/>
    <w:rsid w:val="00257271"/>
    <w:rsid w:val="00257D8E"/>
    <w:rsid w:val="00262BD1"/>
    <w:rsid w:val="002654F0"/>
    <w:rsid w:val="002674AA"/>
    <w:rsid w:val="00270CB0"/>
    <w:rsid w:val="0027149A"/>
    <w:rsid w:val="002724C4"/>
    <w:rsid w:val="00272F86"/>
    <w:rsid w:val="00275377"/>
    <w:rsid w:val="0027600B"/>
    <w:rsid w:val="002770B6"/>
    <w:rsid w:val="00280FC1"/>
    <w:rsid w:val="00284BCE"/>
    <w:rsid w:val="00285B66"/>
    <w:rsid w:val="00287471"/>
    <w:rsid w:val="00287B17"/>
    <w:rsid w:val="00290BF4"/>
    <w:rsid w:val="00291105"/>
    <w:rsid w:val="00291B77"/>
    <w:rsid w:val="0029576C"/>
    <w:rsid w:val="002971E1"/>
    <w:rsid w:val="00297FE0"/>
    <w:rsid w:val="002A0F80"/>
    <w:rsid w:val="002A533C"/>
    <w:rsid w:val="002A732B"/>
    <w:rsid w:val="002A7581"/>
    <w:rsid w:val="002B02EC"/>
    <w:rsid w:val="002B1381"/>
    <w:rsid w:val="002B2F6E"/>
    <w:rsid w:val="002B5019"/>
    <w:rsid w:val="002B6F24"/>
    <w:rsid w:val="002C16BB"/>
    <w:rsid w:val="002C3B7C"/>
    <w:rsid w:val="002C45C4"/>
    <w:rsid w:val="002C4D0D"/>
    <w:rsid w:val="002D1566"/>
    <w:rsid w:val="002D1927"/>
    <w:rsid w:val="002D53DF"/>
    <w:rsid w:val="002D689A"/>
    <w:rsid w:val="002E2749"/>
    <w:rsid w:val="002E3787"/>
    <w:rsid w:val="002E4551"/>
    <w:rsid w:val="002E7135"/>
    <w:rsid w:val="002E761A"/>
    <w:rsid w:val="002F154C"/>
    <w:rsid w:val="002F17F4"/>
    <w:rsid w:val="002F1A82"/>
    <w:rsid w:val="002F3B38"/>
    <w:rsid w:val="002F54B5"/>
    <w:rsid w:val="002F55F5"/>
    <w:rsid w:val="002F6F6D"/>
    <w:rsid w:val="002F7C98"/>
    <w:rsid w:val="00300592"/>
    <w:rsid w:val="00301461"/>
    <w:rsid w:val="003018FB"/>
    <w:rsid w:val="00302B67"/>
    <w:rsid w:val="00305FE9"/>
    <w:rsid w:val="00306BCB"/>
    <w:rsid w:val="003079D2"/>
    <w:rsid w:val="0031004B"/>
    <w:rsid w:val="0031158D"/>
    <w:rsid w:val="00312AD4"/>
    <w:rsid w:val="00314073"/>
    <w:rsid w:val="00315A4A"/>
    <w:rsid w:val="003173F7"/>
    <w:rsid w:val="003201B1"/>
    <w:rsid w:val="00320EAA"/>
    <w:rsid w:val="00322824"/>
    <w:rsid w:val="00323D7A"/>
    <w:rsid w:val="003313F3"/>
    <w:rsid w:val="00332A37"/>
    <w:rsid w:val="00332EED"/>
    <w:rsid w:val="0033304E"/>
    <w:rsid w:val="003372F1"/>
    <w:rsid w:val="00341FD6"/>
    <w:rsid w:val="00346992"/>
    <w:rsid w:val="00355021"/>
    <w:rsid w:val="00357847"/>
    <w:rsid w:val="00360A4A"/>
    <w:rsid w:val="0036552A"/>
    <w:rsid w:val="003661D3"/>
    <w:rsid w:val="00366381"/>
    <w:rsid w:val="00367407"/>
    <w:rsid w:val="00371D6E"/>
    <w:rsid w:val="00372316"/>
    <w:rsid w:val="00374EF2"/>
    <w:rsid w:val="003768B8"/>
    <w:rsid w:val="00381207"/>
    <w:rsid w:val="00383B9B"/>
    <w:rsid w:val="0039528E"/>
    <w:rsid w:val="00396FDB"/>
    <w:rsid w:val="0039788E"/>
    <w:rsid w:val="003A1072"/>
    <w:rsid w:val="003A2817"/>
    <w:rsid w:val="003A2C8D"/>
    <w:rsid w:val="003A3DAE"/>
    <w:rsid w:val="003A4B2E"/>
    <w:rsid w:val="003A5CFE"/>
    <w:rsid w:val="003A5ED8"/>
    <w:rsid w:val="003A6468"/>
    <w:rsid w:val="003B04BB"/>
    <w:rsid w:val="003B102A"/>
    <w:rsid w:val="003B327C"/>
    <w:rsid w:val="003B4E01"/>
    <w:rsid w:val="003C09AE"/>
    <w:rsid w:val="003C393D"/>
    <w:rsid w:val="003C45E1"/>
    <w:rsid w:val="003C727E"/>
    <w:rsid w:val="003D0A68"/>
    <w:rsid w:val="003D28B6"/>
    <w:rsid w:val="003D4072"/>
    <w:rsid w:val="003D4E87"/>
    <w:rsid w:val="003D5A06"/>
    <w:rsid w:val="003D6491"/>
    <w:rsid w:val="003E1506"/>
    <w:rsid w:val="003E1A00"/>
    <w:rsid w:val="003E403D"/>
    <w:rsid w:val="003E4530"/>
    <w:rsid w:val="003E45E5"/>
    <w:rsid w:val="003E4AA3"/>
    <w:rsid w:val="003E5638"/>
    <w:rsid w:val="003E5BF3"/>
    <w:rsid w:val="003E78FE"/>
    <w:rsid w:val="003F318C"/>
    <w:rsid w:val="003F4C61"/>
    <w:rsid w:val="003F5A5D"/>
    <w:rsid w:val="00400C6C"/>
    <w:rsid w:val="00400FCD"/>
    <w:rsid w:val="00401140"/>
    <w:rsid w:val="0040150D"/>
    <w:rsid w:val="004040B3"/>
    <w:rsid w:val="00404E2A"/>
    <w:rsid w:val="00407915"/>
    <w:rsid w:val="00410197"/>
    <w:rsid w:val="004116F5"/>
    <w:rsid w:val="00413FBE"/>
    <w:rsid w:val="00416277"/>
    <w:rsid w:val="00420C32"/>
    <w:rsid w:val="00422111"/>
    <w:rsid w:val="00424E7B"/>
    <w:rsid w:val="00427975"/>
    <w:rsid w:val="00430BF4"/>
    <w:rsid w:val="00434B7E"/>
    <w:rsid w:val="00441417"/>
    <w:rsid w:val="00445742"/>
    <w:rsid w:val="00446C97"/>
    <w:rsid w:val="00447F56"/>
    <w:rsid w:val="00452AC0"/>
    <w:rsid w:val="00453C79"/>
    <w:rsid w:val="00454B5D"/>
    <w:rsid w:val="00455ABC"/>
    <w:rsid w:val="00456EC3"/>
    <w:rsid w:val="004605AA"/>
    <w:rsid w:val="0046429F"/>
    <w:rsid w:val="00464DFC"/>
    <w:rsid w:val="00466DF6"/>
    <w:rsid w:val="004701E8"/>
    <w:rsid w:val="00472303"/>
    <w:rsid w:val="004732AE"/>
    <w:rsid w:val="00480E6D"/>
    <w:rsid w:val="00482B8C"/>
    <w:rsid w:val="00483547"/>
    <w:rsid w:val="004846C7"/>
    <w:rsid w:val="004855FC"/>
    <w:rsid w:val="00486A54"/>
    <w:rsid w:val="00490DF3"/>
    <w:rsid w:val="00490E31"/>
    <w:rsid w:val="004979A2"/>
    <w:rsid w:val="004A019A"/>
    <w:rsid w:val="004A1806"/>
    <w:rsid w:val="004A32E2"/>
    <w:rsid w:val="004A4636"/>
    <w:rsid w:val="004B008E"/>
    <w:rsid w:val="004B297C"/>
    <w:rsid w:val="004B3963"/>
    <w:rsid w:val="004B427E"/>
    <w:rsid w:val="004B59E4"/>
    <w:rsid w:val="004B5E5E"/>
    <w:rsid w:val="004B6B6B"/>
    <w:rsid w:val="004C2F3B"/>
    <w:rsid w:val="004C3C17"/>
    <w:rsid w:val="004C53A5"/>
    <w:rsid w:val="004D1210"/>
    <w:rsid w:val="004D1488"/>
    <w:rsid w:val="004D1C9A"/>
    <w:rsid w:val="004D2906"/>
    <w:rsid w:val="004D394E"/>
    <w:rsid w:val="004D4843"/>
    <w:rsid w:val="004E024B"/>
    <w:rsid w:val="004E19C5"/>
    <w:rsid w:val="004E2CA1"/>
    <w:rsid w:val="004E5ABA"/>
    <w:rsid w:val="004E5F9B"/>
    <w:rsid w:val="004E6DA0"/>
    <w:rsid w:val="004E7DBB"/>
    <w:rsid w:val="004F0032"/>
    <w:rsid w:val="004F5AC2"/>
    <w:rsid w:val="004F759B"/>
    <w:rsid w:val="00501E07"/>
    <w:rsid w:val="0050244B"/>
    <w:rsid w:val="005042EB"/>
    <w:rsid w:val="00510861"/>
    <w:rsid w:val="005111BD"/>
    <w:rsid w:val="005130FF"/>
    <w:rsid w:val="00513907"/>
    <w:rsid w:val="005158F6"/>
    <w:rsid w:val="00517E80"/>
    <w:rsid w:val="00527863"/>
    <w:rsid w:val="005302D3"/>
    <w:rsid w:val="0053318B"/>
    <w:rsid w:val="0053573C"/>
    <w:rsid w:val="0053634F"/>
    <w:rsid w:val="0053650A"/>
    <w:rsid w:val="005371FB"/>
    <w:rsid w:val="005404FA"/>
    <w:rsid w:val="00541BD7"/>
    <w:rsid w:val="00541C2E"/>
    <w:rsid w:val="00544E04"/>
    <w:rsid w:val="00545090"/>
    <w:rsid w:val="00545659"/>
    <w:rsid w:val="00547C0A"/>
    <w:rsid w:val="00550ED7"/>
    <w:rsid w:val="00553854"/>
    <w:rsid w:val="00553A5C"/>
    <w:rsid w:val="00555E83"/>
    <w:rsid w:val="00556828"/>
    <w:rsid w:val="00561075"/>
    <w:rsid w:val="00563819"/>
    <w:rsid w:val="00564042"/>
    <w:rsid w:val="00564237"/>
    <w:rsid w:val="00565FF2"/>
    <w:rsid w:val="00570E5E"/>
    <w:rsid w:val="00572042"/>
    <w:rsid w:val="00573474"/>
    <w:rsid w:val="0058245B"/>
    <w:rsid w:val="00582827"/>
    <w:rsid w:val="00582E2A"/>
    <w:rsid w:val="005835B7"/>
    <w:rsid w:val="00584836"/>
    <w:rsid w:val="0058656C"/>
    <w:rsid w:val="00587CEF"/>
    <w:rsid w:val="00591765"/>
    <w:rsid w:val="005954BA"/>
    <w:rsid w:val="00597E0E"/>
    <w:rsid w:val="005A062D"/>
    <w:rsid w:val="005A19F8"/>
    <w:rsid w:val="005A23C5"/>
    <w:rsid w:val="005A5F17"/>
    <w:rsid w:val="005A6D1B"/>
    <w:rsid w:val="005A7695"/>
    <w:rsid w:val="005B5755"/>
    <w:rsid w:val="005B6DBB"/>
    <w:rsid w:val="005C025A"/>
    <w:rsid w:val="005C1047"/>
    <w:rsid w:val="005C2B25"/>
    <w:rsid w:val="005C3303"/>
    <w:rsid w:val="005C3765"/>
    <w:rsid w:val="005C4A7A"/>
    <w:rsid w:val="005D00E1"/>
    <w:rsid w:val="005D09C5"/>
    <w:rsid w:val="005D17FC"/>
    <w:rsid w:val="005D194F"/>
    <w:rsid w:val="005D1B5F"/>
    <w:rsid w:val="005D2BAC"/>
    <w:rsid w:val="005D6F41"/>
    <w:rsid w:val="005E0375"/>
    <w:rsid w:val="005E3BFC"/>
    <w:rsid w:val="005E53AB"/>
    <w:rsid w:val="005E55D2"/>
    <w:rsid w:val="005E6B39"/>
    <w:rsid w:val="005E732F"/>
    <w:rsid w:val="005E742A"/>
    <w:rsid w:val="005F0426"/>
    <w:rsid w:val="005F1FDD"/>
    <w:rsid w:val="005F3B24"/>
    <w:rsid w:val="00602AAE"/>
    <w:rsid w:val="00603488"/>
    <w:rsid w:val="00603579"/>
    <w:rsid w:val="00603E26"/>
    <w:rsid w:val="00613BD3"/>
    <w:rsid w:val="00614C9C"/>
    <w:rsid w:val="00622014"/>
    <w:rsid w:val="006220F2"/>
    <w:rsid w:val="00622B67"/>
    <w:rsid w:val="0062518A"/>
    <w:rsid w:val="0062756D"/>
    <w:rsid w:val="0063067D"/>
    <w:rsid w:val="00631664"/>
    <w:rsid w:val="00634778"/>
    <w:rsid w:val="006347A6"/>
    <w:rsid w:val="00635278"/>
    <w:rsid w:val="006362FC"/>
    <w:rsid w:val="0064024A"/>
    <w:rsid w:val="0065371B"/>
    <w:rsid w:val="00653DC4"/>
    <w:rsid w:val="0065492F"/>
    <w:rsid w:val="006549ED"/>
    <w:rsid w:val="00662977"/>
    <w:rsid w:val="00667BD3"/>
    <w:rsid w:val="006703F4"/>
    <w:rsid w:val="00670908"/>
    <w:rsid w:val="006721BD"/>
    <w:rsid w:val="00672820"/>
    <w:rsid w:val="00674F0A"/>
    <w:rsid w:val="00675540"/>
    <w:rsid w:val="00675E5E"/>
    <w:rsid w:val="00677C8F"/>
    <w:rsid w:val="00680366"/>
    <w:rsid w:val="006808D7"/>
    <w:rsid w:val="006833F8"/>
    <w:rsid w:val="00694578"/>
    <w:rsid w:val="00695282"/>
    <w:rsid w:val="006965CA"/>
    <w:rsid w:val="006B07D4"/>
    <w:rsid w:val="006B0993"/>
    <w:rsid w:val="006B2D55"/>
    <w:rsid w:val="006B3D3B"/>
    <w:rsid w:val="006C6E6C"/>
    <w:rsid w:val="006D1689"/>
    <w:rsid w:val="006D4A5A"/>
    <w:rsid w:val="006E0F18"/>
    <w:rsid w:val="006E16E8"/>
    <w:rsid w:val="006E33B8"/>
    <w:rsid w:val="006E5BB9"/>
    <w:rsid w:val="006E6DC1"/>
    <w:rsid w:val="006F4AFF"/>
    <w:rsid w:val="006F74D0"/>
    <w:rsid w:val="007006BF"/>
    <w:rsid w:val="00700F6E"/>
    <w:rsid w:val="00701B79"/>
    <w:rsid w:val="00702134"/>
    <w:rsid w:val="007030C6"/>
    <w:rsid w:val="00705491"/>
    <w:rsid w:val="00706336"/>
    <w:rsid w:val="00710E3E"/>
    <w:rsid w:val="007117D7"/>
    <w:rsid w:val="007128FF"/>
    <w:rsid w:val="007149D4"/>
    <w:rsid w:val="0071572A"/>
    <w:rsid w:val="00720431"/>
    <w:rsid w:val="00720C4A"/>
    <w:rsid w:val="007215D6"/>
    <w:rsid w:val="00721D93"/>
    <w:rsid w:val="00723476"/>
    <w:rsid w:val="00723877"/>
    <w:rsid w:val="00723A8A"/>
    <w:rsid w:val="00725066"/>
    <w:rsid w:val="00725D60"/>
    <w:rsid w:val="007338E5"/>
    <w:rsid w:val="00733FE3"/>
    <w:rsid w:val="007341AC"/>
    <w:rsid w:val="00734884"/>
    <w:rsid w:val="00742E07"/>
    <w:rsid w:val="00743497"/>
    <w:rsid w:val="007605E0"/>
    <w:rsid w:val="0076107F"/>
    <w:rsid w:val="00762A80"/>
    <w:rsid w:val="00763ECA"/>
    <w:rsid w:val="00772538"/>
    <w:rsid w:val="0077278F"/>
    <w:rsid w:val="007734A9"/>
    <w:rsid w:val="00775A57"/>
    <w:rsid w:val="0077602F"/>
    <w:rsid w:val="007766C4"/>
    <w:rsid w:val="00780C5A"/>
    <w:rsid w:val="00791855"/>
    <w:rsid w:val="0079341B"/>
    <w:rsid w:val="007A10DE"/>
    <w:rsid w:val="007A184C"/>
    <w:rsid w:val="007A3E44"/>
    <w:rsid w:val="007A5E47"/>
    <w:rsid w:val="007A65D8"/>
    <w:rsid w:val="007B3886"/>
    <w:rsid w:val="007B3B1B"/>
    <w:rsid w:val="007B3BF8"/>
    <w:rsid w:val="007B3D22"/>
    <w:rsid w:val="007B486F"/>
    <w:rsid w:val="007B4F7D"/>
    <w:rsid w:val="007B6264"/>
    <w:rsid w:val="007C012A"/>
    <w:rsid w:val="007C3A95"/>
    <w:rsid w:val="007C5F30"/>
    <w:rsid w:val="007C5F73"/>
    <w:rsid w:val="007C62C4"/>
    <w:rsid w:val="007C7FC7"/>
    <w:rsid w:val="007D19AB"/>
    <w:rsid w:val="007D3FC6"/>
    <w:rsid w:val="007D6489"/>
    <w:rsid w:val="007D6A99"/>
    <w:rsid w:val="007E0F53"/>
    <w:rsid w:val="007E13D9"/>
    <w:rsid w:val="007E1B8A"/>
    <w:rsid w:val="007E6956"/>
    <w:rsid w:val="007F2044"/>
    <w:rsid w:val="007F490A"/>
    <w:rsid w:val="008007DE"/>
    <w:rsid w:val="008019F7"/>
    <w:rsid w:val="00802AE0"/>
    <w:rsid w:val="008043EB"/>
    <w:rsid w:val="00805279"/>
    <w:rsid w:val="008064DA"/>
    <w:rsid w:val="0080682B"/>
    <w:rsid w:val="00806B65"/>
    <w:rsid w:val="0081061D"/>
    <w:rsid w:val="008132A8"/>
    <w:rsid w:val="0081368F"/>
    <w:rsid w:val="00813908"/>
    <w:rsid w:val="00815C74"/>
    <w:rsid w:val="00815E04"/>
    <w:rsid w:val="0082029E"/>
    <w:rsid w:val="00820B8E"/>
    <w:rsid w:val="008250C8"/>
    <w:rsid w:val="008253A0"/>
    <w:rsid w:val="008311A2"/>
    <w:rsid w:val="00832B75"/>
    <w:rsid w:val="008345F8"/>
    <w:rsid w:val="00836613"/>
    <w:rsid w:val="00836B14"/>
    <w:rsid w:val="00836BD1"/>
    <w:rsid w:val="0083706A"/>
    <w:rsid w:val="00841A68"/>
    <w:rsid w:val="00842233"/>
    <w:rsid w:val="00847E1F"/>
    <w:rsid w:val="00850524"/>
    <w:rsid w:val="00851A20"/>
    <w:rsid w:val="00851FD5"/>
    <w:rsid w:val="0085368E"/>
    <w:rsid w:val="00853C50"/>
    <w:rsid w:val="00856726"/>
    <w:rsid w:val="008574F2"/>
    <w:rsid w:val="00860116"/>
    <w:rsid w:val="00864FA4"/>
    <w:rsid w:val="00865D64"/>
    <w:rsid w:val="00867D7B"/>
    <w:rsid w:val="008735D8"/>
    <w:rsid w:val="00875E9C"/>
    <w:rsid w:val="008823BF"/>
    <w:rsid w:val="00882507"/>
    <w:rsid w:val="00884A8C"/>
    <w:rsid w:val="00885E3C"/>
    <w:rsid w:val="00895EB8"/>
    <w:rsid w:val="0089682B"/>
    <w:rsid w:val="00896CD9"/>
    <w:rsid w:val="00896E4A"/>
    <w:rsid w:val="0089728D"/>
    <w:rsid w:val="008A0EE3"/>
    <w:rsid w:val="008A35F0"/>
    <w:rsid w:val="008A4A7F"/>
    <w:rsid w:val="008B0487"/>
    <w:rsid w:val="008B22FB"/>
    <w:rsid w:val="008B28CD"/>
    <w:rsid w:val="008B3718"/>
    <w:rsid w:val="008B65E4"/>
    <w:rsid w:val="008C1190"/>
    <w:rsid w:val="008C58B0"/>
    <w:rsid w:val="008C591A"/>
    <w:rsid w:val="008C72E5"/>
    <w:rsid w:val="008C7482"/>
    <w:rsid w:val="008D07E3"/>
    <w:rsid w:val="008D0CCA"/>
    <w:rsid w:val="008D3E18"/>
    <w:rsid w:val="008D544A"/>
    <w:rsid w:val="008D5AB9"/>
    <w:rsid w:val="008E4C93"/>
    <w:rsid w:val="008F074C"/>
    <w:rsid w:val="008F23C8"/>
    <w:rsid w:val="008F2F9D"/>
    <w:rsid w:val="008F32DE"/>
    <w:rsid w:val="008F7330"/>
    <w:rsid w:val="0090176F"/>
    <w:rsid w:val="009025B8"/>
    <w:rsid w:val="009052B6"/>
    <w:rsid w:val="009117DF"/>
    <w:rsid w:val="00911D95"/>
    <w:rsid w:val="00916909"/>
    <w:rsid w:val="00916A99"/>
    <w:rsid w:val="0091720E"/>
    <w:rsid w:val="00917778"/>
    <w:rsid w:val="0092749F"/>
    <w:rsid w:val="00930F3C"/>
    <w:rsid w:val="009348B9"/>
    <w:rsid w:val="00936394"/>
    <w:rsid w:val="00941640"/>
    <w:rsid w:val="00941BE3"/>
    <w:rsid w:val="009428C2"/>
    <w:rsid w:val="009457E3"/>
    <w:rsid w:val="00945F01"/>
    <w:rsid w:val="00946BD9"/>
    <w:rsid w:val="009507CE"/>
    <w:rsid w:val="00951099"/>
    <w:rsid w:val="00952906"/>
    <w:rsid w:val="009542BC"/>
    <w:rsid w:val="009565B6"/>
    <w:rsid w:val="00956E51"/>
    <w:rsid w:val="00960BBA"/>
    <w:rsid w:val="00960C74"/>
    <w:rsid w:val="00970D7F"/>
    <w:rsid w:val="009711AE"/>
    <w:rsid w:val="009723A5"/>
    <w:rsid w:val="00973FD0"/>
    <w:rsid w:val="00982384"/>
    <w:rsid w:val="00983BD1"/>
    <w:rsid w:val="00985E04"/>
    <w:rsid w:val="00987E17"/>
    <w:rsid w:val="009921E7"/>
    <w:rsid w:val="00992277"/>
    <w:rsid w:val="00994A58"/>
    <w:rsid w:val="00994CFC"/>
    <w:rsid w:val="00995425"/>
    <w:rsid w:val="009963F9"/>
    <w:rsid w:val="009A2A07"/>
    <w:rsid w:val="009A2FE3"/>
    <w:rsid w:val="009A48F4"/>
    <w:rsid w:val="009B2C9A"/>
    <w:rsid w:val="009B3EDD"/>
    <w:rsid w:val="009B670C"/>
    <w:rsid w:val="009B7C43"/>
    <w:rsid w:val="009C6236"/>
    <w:rsid w:val="009D004D"/>
    <w:rsid w:val="009D1333"/>
    <w:rsid w:val="009D48D0"/>
    <w:rsid w:val="009D5CB7"/>
    <w:rsid w:val="009E425F"/>
    <w:rsid w:val="009E4F64"/>
    <w:rsid w:val="009E5F94"/>
    <w:rsid w:val="009F1717"/>
    <w:rsid w:val="009F1828"/>
    <w:rsid w:val="009F1C4C"/>
    <w:rsid w:val="009F41C4"/>
    <w:rsid w:val="009F4DD9"/>
    <w:rsid w:val="009F4F57"/>
    <w:rsid w:val="009F5864"/>
    <w:rsid w:val="009F7DB3"/>
    <w:rsid w:val="00A004CE"/>
    <w:rsid w:val="00A02B4A"/>
    <w:rsid w:val="00A06600"/>
    <w:rsid w:val="00A06F62"/>
    <w:rsid w:val="00A12178"/>
    <w:rsid w:val="00A14765"/>
    <w:rsid w:val="00A15FA0"/>
    <w:rsid w:val="00A2378A"/>
    <w:rsid w:val="00A3124A"/>
    <w:rsid w:val="00A3187E"/>
    <w:rsid w:val="00A33091"/>
    <w:rsid w:val="00A34A85"/>
    <w:rsid w:val="00A40671"/>
    <w:rsid w:val="00A44CA3"/>
    <w:rsid w:val="00A45536"/>
    <w:rsid w:val="00A47506"/>
    <w:rsid w:val="00A50517"/>
    <w:rsid w:val="00A50E4D"/>
    <w:rsid w:val="00A515FD"/>
    <w:rsid w:val="00A52160"/>
    <w:rsid w:val="00A53796"/>
    <w:rsid w:val="00A5692F"/>
    <w:rsid w:val="00A56ABA"/>
    <w:rsid w:val="00A60201"/>
    <w:rsid w:val="00A60412"/>
    <w:rsid w:val="00A61281"/>
    <w:rsid w:val="00A6345F"/>
    <w:rsid w:val="00A64F73"/>
    <w:rsid w:val="00A66DEA"/>
    <w:rsid w:val="00A6770E"/>
    <w:rsid w:val="00A74CDD"/>
    <w:rsid w:val="00A767F5"/>
    <w:rsid w:val="00A8153E"/>
    <w:rsid w:val="00A8332E"/>
    <w:rsid w:val="00A84B0F"/>
    <w:rsid w:val="00A86781"/>
    <w:rsid w:val="00A87336"/>
    <w:rsid w:val="00A8733F"/>
    <w:rsid w:val="00A91157"/>
    <w:rsid w:val="00A9353B"/>
    <w:rsid w:val="00A94DFA"/>
    <w:rsid w:val="00A965B1"/>
    <w:rsid w:val="00A96608"/>
    <w:rsid w:val="00A969CC"/>
    <w:rsid w:val="00AA0B62"/>
    <w:rsid w:val="00AA22E2"/>
    <w:rsid w:val="00AA76D2"/>
    <w:rsid w:val="00AB3D37"/>
    <w:rsid w:val="00AB5B63"/>
    <w:rsid w:val="00AB5EDF"/>
    <w:rsid w:val="00AB6958"/>
    <w:rsid w:val="00AB7450"/>
    <w:rsid w:val="00AC430C"/>
    <w:rsid w:val="00AC6781"/>
    <w:rsid w:val="00AC6C09"/>
    <w:rsid w:val="00AC6F6E"/>
    <w:rsid w:val="00AD20E5"/>
    <w:rsid w:val="00AD69F3"/>
    <w:rsid w:val="00AE1889"/>
    <w:rsid w:val="00AE3B2E"/>
    <w:rsid w:val="00AE5DB5"/>
    <w:rsid w:val="00AE6C82"/>
    <w:rsid w:val="00AE7D01"/>
    <w:rsid w:val="00AF003F"/>
    <w:rsid w:val="00AF05FE"/>
    <w:rsid w:val="00AF2880"/>
    <w:rsid w:val="00AF71C1"/>
    <w:rsid w:val="00B00F9E"/>
    <w:rsid w:val="00B01611"/>
    <w:rsid w:val="00B01CE1"/>
    <w:rsid w:val="00B032F6"/>
    <w:rsid w:val="00B063FB"/>
    <w:rsid w:val="00B06432"/>
    <w:rsid w:val="00B07406"/>
    <w:rsid w:val="00B10C78"/>
    <w:rsid w:val="00B10D9F"/>
    <w:rsid w:val="00B11214"/>
    <w:rsid w:val="00B129B2"/>
    <w:rsid w:val="00B12C6E"/>
    <w:rsid w:val="00B1356E"/>
    <w:rsid w:val="00B1391C"/>
    <w:rsid w:val="00B14A3A"/>
    <w:rsid w:val="00B1599B"/>
    <w:rsid w:val="00B1601F"/>
    <w:rsid w:val="00B165F7"/>
    <w:rsid w:val="00B204FA"/>
    <w:rsid w:val="00B22E51"/>
    <w:rsid w:val="00B2368D"/>
    <w:rsid w:val="00B24FFA"/>
    <w:rsid w:val="00B31B4C"/>
    <w:rsid w:val="00B32E1A"/>
    <w:rsid w:val="00B340E5"/>
    <w:rsid w:val="00B34AAF"/>
    <w:rsid w:val="00B3511B"/>
    <w:rsid w:val="00B3542C"/>
    <w:rsid w:val="00B379DB"/>
    <w:rsid w:val="00B4158C"/>
    <w:rsid w:val="00B46503"/>
    <w:rsid w:val="00B4757D"/>
    <w:rsid w:val="00B50AC4"/>
    <w:rsid w:val="00B52BF1"/>
    <w:rsid w:val="00B52F50"/>
    <w:rsid w:val="00B6130F"/>
    <w:rsid w:val="00B61516"/>
    <w:rsid w:val="00B61BD9"/>
    <w:rsid w:val="00B63290"/>
    <w:rsid w:val="00B67613"/>
    <w:rsid w:val="00B67F04"/>
    <w:rsid w:val="00B71AB0"/>
    <w:rsid w:val="00B73934"/>
    <w:rsid w:val="00B762CA"/>
    <w:rsid w:val="00B76937"/>
    <w:rsid w:val="00B77750"/>
    <w:rsid w:val="00B778BE"/>
    <w:rsid w:val="00B81F67"/>
    <w:rsid w:val="00B8232C"/>
    <w:rsid w:val="00B82758"/>
    <w:rsid w:val="00B82ACF"/>
    <w:rsid w:val="00B84A57"/>
    <w:rsid w:val="00B87748"/>
    <w:rsid w:val="00B92429"/>
    <w:rsid w:val="00B92FBB"/>
    <w:rsid w:val="00B933F1"/>
    <w:rsid w:val="00B940BE"/>
    <w:rsid w:val="00B94929"/>
    <w:rsid w:val="00B950BC"/>
    <w:rsid w:val="00B96856"/>
    <w:rsid w:val="00B97CB7"/>
    <w:rsid w:val="00BA0B02"/>
    <w:rsid w:val="00BA219E"/>
    <w:rsid w:val="00BA6245"/>
    <w:rsid w:val="00BB1980"/>
    <w:rsid w:val="00BB2E46"/>
    <w:rsid w:val="00BB3A2A"/>
    <w:rsid w:val="00BB5243"/>
    <w:rsid w:val="00BB6E31"/>
    <w:rsid w:val="00BB722C"/>
    <w:rsid w:val="00BB7911"/>
    <w:rsid w:val="00BC0791"/>
    <w:rsid w:val="00BC337E"/>
    <w:rsid w:val="00BC58FD"/>
    <w:rsid w:val="00BD2641"/>
    <w:rsid w:val="00BD28C6"/>
    <w:rsid w:val="00BD2C39"/>
    <w:rsid w:val="00BD31B2"/>
    <w:rsid w:val="00BD36EA"/>
    <w:rsid w:val="00BD3ABF"/>
    <w:rsid w:val="00BD7172"/>
    <w:rsid w:val="00BE05A0"/>
    <w:rsid w:val="00BE77CD"/>
    <w:rsid w:val="00BE7C1A"/>
    <w:rsid w:val="00BF6124"/>
    <w:rsid w:val="00BF6824"/>
    <w:rsid w:val="00C00B8D"/>
    <w:rsid w:val="00C00E2F"/>
    <w:rsid w:val="00C00ECF"/>
    <w:rsid w:val="00C01896"/>
    <w:rsid w:val="00C0479F"/>
    <w:rsid w:val="00C049A8"/>
    <w:rsid w:val="00C04AF4"/>
    <w:rsid w:val="00C10077"/>
    <w:rsid w:val="00C10931"/>
    <w:rsid w:val="00C13244"/>
    <w:rsid w:val="00C139F5"/>
    <w:rsid w:val="00C15578"/>
    <w:rsid w:val="00C161E6"/>
    <w:rsid w:val="00C177C4"/>
    <w:rsid w:val="00C20281"/>
    <w:rsid w:val="00C243AF"/>
    <w:rsid w:val="00C26A93"/>
    <w:rsid w:val="00C30443"/>
    <w:rsid w:val="00C31EF2"/>
    <w:rsid w:val="00C31FCC"/>
    <w:rsid w:val="00C33605"/>
    <w:rsid w:val="00C34268"/>
    <w:rsid w:val="00C353A5"/>
    <w:rsid w:val="00C417DC"/>
    <w:rsid w:val="00C4417C"/>
    <w:rsid w:val="00C468E0"/>
    <w:rsid w:val="00C512AC"/>
    <w:rsid w:val="00C5302D"/>
    <w:rsid w:val="00C53105"/>
    <w:rsid w:val="00C55A62"/>
    <w:rsid w:val="00C57015"/>
    <w:rsid w:val="00C60024"/>
    <w:rsid w:val="00C62648"/>
    <w:rsid w:val="00C62F6A"/>
    <w:rsid w:val="00C63C7E"/>
    <w:rsid w:val="00C643D1"/>
    <w:rsid w:val="00C6548D"/>
    <w:rsid w:val="00C701AF"/>
    <w:rsid w:val="00C72AE0"/>
    <w:rsid w:val="00C74DAE"/>
    <w:rsid w:val="00C753AE"/>
    <w:rsid w:val="00C842AC"/>
    <w:rsid w:val="00C86D89"/>
    <w:rsid w:val="00C87675"/>
    <w:rsid w:val="00C9294B"/>
    <w:rsid w:val="00C9303E"/>
    <w:rsid w:val="00C94979"/>
    <w:rsid w:val="00C95905"/>
    <w:rsid w:val="00C95D2B"/>
    <w:rsid w:val="00C963E5"/>
    <w:rsid w:val="00CA151D"/>
    <w:rsid w:val="00CA1D8F"/>
    <w:rsid w:val="00CA200E"/>
    <w:rsid w:val="00CA4CAE"/>
    <w:rsid w:val="00CA4DA9"/>
    <w:rsid w:val="00CA760E"/>
    <w:rsid w:val="00CB2022"/>
    <w:rsid w:val="00CB576F"/>
    <w:rsid w:val="00CB7892"/>
    <w:rsid w:val="00CC0132"/>
    <w:rsid w:val="00CC0894"/>
    <w:rsid w:val="00CC2AF9"/>
    <w:rsid w:val="00CC35D6"/>
    <w:rsid w:val="00CC3D79"/>
    <w:rsid w:val="00CC5727"/>
    <w:rsid w:val="00CC57D0"/>
    <w:rsid w:val="00CC6079"/>
    <w:rsid w:val="00CC7411"/>
    <w:rsid w:val="00CD14ED"/>
    <w:rsid w:val="00CD1F40"/>
    <w:rsid w:val="00CD3AB4"/>
    <w:rsid w:val="00CD6302"/>
    <w:rsid w:val="00CD7A26"/>
    <w:rsid w:val="00CE0AF6"/>
    <w:rsid w:val="00CE0CE5"/>
    <w:rsid w:val="00CE131D"/>
    <w:rsid w:val="00CE2508"/>
    <w:rsid w:val="00CE5A11"/>
    <w:rsid w:val="00CE5A8B"/>
    <w:rsid w:val="00D03A2E"/>
    <w:rsid w:val="00D05A13"/>
    <w:rsid w:val="00D05ADA"/>
    <w:rsid w:val="00D06AD3"/>
    <w:rsid w:val="00D10E35"/>
    <w:rsid w:val="00D14E7C"/>
    <w:rsid w:val="00D14F30"/>
    <w:rsid w:val="00D16892"/>
    <w:rsid w:val="00D17AF2"/>
    <w:rsid w:val="00D17BBD"/>
    <w:rsid w:val="00D22578"/>
    <w:rsid w:val="00D25227"/>
    <w:rsid w:val="00D3161D"/>
    <w:rsid w:val="00D34688"/>
    <w:rsid w:val="00D34C26"/>
    <w:rsid w:val="00D35058"/>
    <w:rsid w:val="00D35C9D"/>
    <w:rsid w:val="00D36B41"/>
    <w:rsid w:val="00D36FF8"/>
    <w:rsid w:val="00D372F6"/>
    <w:rsid w:val="00D4251B"/>
    <w:rsid w:val="00D425AE"/>
    <w:rsid w:val="00D438A5"/>
    <w:rsid w:val="00D43FCA"/>
    <w:rsid w:val="00D474F4"/>
    <w:rsid w:val="00D53960"/>
    <w:rsid w:val="00D54383"/>
    <w:rsid w:val="00D5751E"/>
    <w:rsid w:val="00D57A6F"/>
    <w:rsid w:val="00D622F5"/>
    <w:rsid w:val="00D67DAE"/>
    <w:rsid w:val="00D7144D"/>
    <w:rsid w:val="00D71506"/>
    <w:rsid w:val="00D74B52"/>
    <w:rsid w:val="00D77BE2"/>
    <w:rsid w:val="00D77FDB"/>
    <w:rsid w:val="00D80831"/>
    <w:rsid w:val="00D820B4"/>
    <w:rsid w:val="00D905DA"/>
    <w:rsid w:val="00D92CDF"/>
    <w:rsid w:val="00D94563"/>
    <w:rsid w:val="00D951F1"/>
    <w:rsid w:val="00DA2251"/>
    <w:rsid w:val="00DA68E8"/>
    <w:rsid w:val="00DA77C8"/>
    <w:rsid w:val="00DB0D50"/>
    <w:rsid w:val="00DB1D6A"/>
    <w:rsid w:val="00DB5A4D"/>
    <w:rsid w:val="00DC04EF"/>
    <w:rsid w:val="00DC4AEB"/>
    <w:rsid w:val="00DC675B"/>
    <w:rsid w:val="00DC6E0B"/>
    <w:rsid w:val="00DC7604"/>
    <w:rsid w:val="00DC7701"/>
    <w:rsid w:val="00DC7C13"/>
    <w:rsid w:val="00DD2B6B"/>
    <w:rsid w:val="00DD4A16"/>
    <w:rsid w:val="00DE3AED"/>
    <w:rsid w:val="00DE5C8E"/>
    <w:rsid w:val="00DE64BA"/>
    <w:rsid w:val="00DF1883"/>
    <w:rsid w:val="00DF189A"/>
    <w:rsid w:val="00DF5E6C"/>
    <w:rsid w:val="00DF7193"/>
    <w:rsid w:val="00E001F4"/>
    <w:rsid w:val="00E00704"/>
    <w:rsid w:val="00E014DB"/>
    <w:rsid w:val="00E034C2"/>
    <w:rsid w:val="00E03ED1"/>
    <w:rsid w:val="00E05A0E"/>
    <w:rsid w:val="00E10555"/>
    <w:rsid w:val="00E10786"/>
    <w:rsid w:val="00E11281"/>
    <w:rsid w:val="00E12C78"/>
    <w:rsid w:val="00E12DB5"/>
    <w:rsid w:val="00E1788F"/>
    <w:rsid w:val="00E205D6"/>
    <w:rsid w:val="00E20731"/>
    <w:rsid w:val="00E22877"/>
    <w:rsid w:val="00E23E99"/>
    <w:rsid w:val="00E26D0B"/>
    <w:rsid w:val="00E34BDE"/>
    <w:rsid w:val="00E426E7"/>
    <w:rsid w:val="00E454D9"/>
    <w:rsid w:val="00E45B49"/>
    <w:rsid w:val="00E476F2"/>
    <w:rsid w:val="00E52D25"/>
    <w:rsid w:val="00E54CA4"/>
    <w:rsid w:val="00E55054"/>
    <w:rsid w:val="00E5609D"/>
    <w:rsid w:val="00E57E4A"/>
    <w:rsid w:val="00E633F6"/>
    <w:rsid w:val="00E65E0B"/>
    <w:rsid w:val="00E700E8"/>
    <w:rsid w:val="00E70D8F"/>
    <w:rsid w:val="00E71C57"/>
    <w:rsid w:val="00E723C2"/>
    <w:rsid w:val="00E737F2"/>
    <w:rsid w:val="00E73FF8"/>
    <w:rsid w:val="00E7779D"/>
    <w:rsid w:val="00E80631"/>
    <w:rsid w:val="00E81F47"/>
    <w:rsid w:val="00E841F5"/>
    <w:rsid w:val="00E84203"/>
    <w:rsid w:val="00E8714E"/>
    <w:rsid w:val="00E872C5"/>
    <w:rsid w:val="00E8738B"/>
    <w:rsid w:val="00E902A8"/>
    <w:rsid w:val="00E9094F"/>
    <w:rsid w:val="00E9337F"/>
    <w:rsid w:val="00E956E4"/>
    <w:rsid w:val="00E966EA"/>
    <w:rsid w:val="00EA57B2"/>
    <w:rsid w:val="00EA5E52"/>
    <w:rsid w:val="00EA64EB"/>
    <w:rsid w:val="00EA6E6E"/>
    <w:rsid w:val="00EA7DB0"/>
    <w:rsid w:val="00EB07FF"/>
    <w:rsid w:val="00EB0CEE"/>
    <w:rsid w:val="00EB192D"/>
    <w:rsid w:val="00EB3800"/>
    <w:rsid w:val="00EB52D2"/>
    <w:rsid w:val="00EC39A1"/>
    <w:rsid w:val="00EC3E1D"/>
    <w:rsid w:val="00EC7FE8"/>
    <w:rsid w:val="00ED0B3C"/>
    <w:rsid w:val="00ED2545"/>
    <w:rsid w:val="00ED2D40"/>
    <w:rsid w:val="00ED3FB2"/>
    <w:rsid w:val="00ED665A"/>
    <w:rsid w:val="00ED6F4A"/>
    <w:rsid w:val="00EE463D"/>
    <w:rsid w:val="00EE7883"/>
    <w:rsid w:val="00EE78CD"/>
    <w:rsid w:val="00EF2897"/>
    <w:rsid w:val="00EF61C5"/>
    <w:rsid w:val="00EF68F7"/>
    <w:rsid w:val="00F01131"/>
    <w:rsid w:val="00F030D3"/>
    <w:rsid w:val="00F035AE"/>
    <w:rsid w:val="00F03A1A"/>
    <w:rsid w:val="00F05A46"/>
    <w:rsid w:val="00F11C1D"/>
    <w:rsid w:val="00F130F3"/>
    <w:rsid w:val="00F133E9"/>
    <w:rsid w:val="00F1494E"/>
    <w:rsid w:val="00F15E8F"/>
    <w:rsid w:val="00F24CC8"/>
    <w:rsid w:val="00F24E7D"/>
    <w:rsid w:val="00F252BD"/>
    <w:rsid w:val="00F2571E"/>
    <w:rsid w:val="00F25889"/>
    <w:rsid w:val="00F30E8C"/>
    <w:rsid w:val="00F31786"/>
    <w:rsid w:val="00F34FAA"/>
    <w:rsid w:val="00F3544B"/>
    <w:rsid w:val="00F36E4E"/>
    <w:rsid w:val="00F40212"/>
    <w:rsid w:val="00F42967"/>
    <w:rsid w:val="00F43FE0"/>
    <w:rsid w:val="00F443A2"/>
    <w:rsid w:val="00F45600"/>
    <w:rsid w:val="00F47E50"/>
    <w:rsid w:val="00F5121A"/>
    <w:rsid w:val="00F51978"/>
    <w:rsid w:val="00F51F97"/>
    <w:rsid w:val="00F53454"/>
    <w:rsid w:val="00F54045"/>
    <w:rsid w:val="00F552F1"/>
    <w:rsid w:val="00F575ED"/>
    <w:rsid w:val="00F615BE"/>
    <w:rsid w:val="00F61984"/>
    <w:rsid w:val="00F645F1"/>
    <w:rsid w:val="00F666CE"/>
    <w:rsid w:val="00F66D21"/>
    <w:rsid w:val="00F67E56"/>
    <w:rsid w:val="00F7057A"/>
    <w:rsid w:val="00F72F35"/>
    <w:rsid w:val="00F7408C"/>
    <w:rsid w:val="00F74896"/>
    <w:rsid w:val="00F74E82"/>
    <w:rsid w:val="00F76904"/>
    <w:rsid w:val="00F7712F"/>
    <w:rsid w:val="00F80E97"/>
    <w:rsid w:val="00F822D9"/>
    <w:rsid w:val="00F85306"/>
    <w:rsid w:val="00F8572D"/>
    <w:rsid w:val="00F9019C"/>
    <w:rsid w:val="00F90F87"/>
    <w:rsid w:val="00F9244A"/>
    <w:rsid w:val="00F927DA"/>
    <w:rsid w:val="00F95E1F"/>
    <w:rsid w:val="00FA1749"/>
    <w:rsid w:val="00FA1C13"/>
    <w:rsid w:val="00FA2A85"/>
    <w:rsid w:val="00FA72BB"/>
    <w:rsid w:val="00FB0BAD"/>
    <w:rsid w:val="00FB35FA"/>
    <w:rsid w:val="00FB39A4"/>
    <w:rsid w:val="00FB432A"/>
    <w:rsid w:val="00FB4890"/>
    <w:rsid w:val="00FB4E0D"/>
    <w:rsid w:val="00FB6077"/>
    <w:rsid w:val="00FC09E5"/>
    <w:rsid w:val="00FC1F39"/>
    <w:rsid w:val="00FD6923"/>
    <w:rsid w:val="00FE0A89"/>
    <w:rsid w:val="00FE18E4"/>
    <w:rsid w:val="00FE324B"/>
    <w:rsid w:val="00FE327B"/>
    <w:rsid w:val="00FE3611"/>
    <w:rsid w:val="00FE42E0"/>
    <w:rsid w:val="00FF0029"/>
    <w:rsid w:val="00FF2013"/>
    <w:rsid w:val="00FF2913"/>
    <w:rsid w:val="00FF3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3AB4"/>
    <w:rPr>
      <w:noProof/>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3AB4"/>
    <w:pPr>
      <w:tabs>
        <w:tab w:val="center" w:pos="4320"/>
        <w:tab w:val="right" w:pos="8640"/>
      </w:tabs>
    </w:pPr>
  </w:style>
  <w:style w:type="paragraph" w:styleId="Footer">
    <w:name w:val="footer"/>
    <w:basedOn w:val="Normal"/>
    <w:link w:val="FooterChar"/>
    <w:uiPriority w:val="99"/>
    <w:rsid w:val="00CD3AB4"/>
    <w:pPr>
      <w:tabs>
        <w:tab w:val="center" w:pos="4320"/>
        <w:tab w:val="right" w:pos="8640"/>
      </w:tabs>
    </w:pPr>
  </w:style>
  <w:style w:type="paragraph" w:customStyle="1" w:styleId="Tekstas">
    <w:name w:val="Tekstas"/>
    <w:basedOn w:val="Normal"/>
    <w:link w:val="TekstasDiagrama"/>
    <w:rsid w:val="00FA72BB"/>
    <w:pPr>
      <w:tabs>
        <w:tab w:val="left" w:pos="1418"/>
      </w:tabs>
      <w:spacing w:line="360" w:lineRule="auto"/>
      <w:ind w:firstLine="709"/>
      <w:jc w:val="both"/>
    </w:pPr>
    <w:rPr>
      <w:noProof w:val="0"/>
      <w:lang w:eastAsia="lt-LT"/>
    </w:rPr>
  </w:style>
  <w:style w:type="character" w:customStyle="1" w:styleId="TekstasDiagrama">
    <w:name w:val="Tekstas Diagrama"/>
    <w:link w:val="Tekstas"/>
    <w:locked/>
    <w:rsid w:val="00FA72BB"/>
    <w:rPr>
      <w:sz w:val="24"/>
      <w:szCs w:val="24"/>
      <w:lang w:val="lt-LT" w:eastAsia="lt-LT" w:bidi="ar-SA"/>
    </w:rPr>
  </w:style>
  <w:style w:type="character" w:styleId="PageNumber">
    <w:name w:val="page number"/>
    <w:basedOn w:val="DefaultParagraphFont"/>
    <w:rsid w:val="00E034C2"/>
  </w:style>
  <w:style w:type="paragraph" w:styleId="EndnoteText">
    <w:name w:val="endnote text"/>
    <w:basedOn w:val="Normal"/>
    <w:link w:val="EndnoteTextChar"/>
    <w:rsid w:val="005302D3"/>
    <w:rPr>
      <w:sz w:val="20"/>
      <w:szCs w:val="20"/>
    </w:rPr>
  </w:style>
  <w:style w:type="character" w:customStyle="1" w:styleId="EndnoteTextChar">
    <w:name w:val="Endnote Text Char"/>
    <w:link w:val="EndnoteText"/>
    <w:rsid w:val="005302D3"/>
    <w:rPr>
      <w:noProof/>
      <w:lang w:eastAsia="en-US"/>
    </w:rPr>
  </w:style>
  <w:style w:type="character" w:styleId="EndnoteReference">
    <w:name w:val="endnote reference"/>
    <w:rsid w:val="005302D3"/>
    <w:rPr>
      <w:vertAlign w:val="superscript"/>
    </w:rPr>
  </w:style>
  <w:style w:type="paragraph" w:styleId="BalloonText">
    <w:name w:val="Balloon Text"/>
    <w:basedOn w:val="Normal"/>
    <w:link w:val="BalloonTextChar"/>
    <w:rsid w:val="00CA4DA9"/>
    <w:rPr>
      <w:rFonts w:ascii="Tahoma" w:hAnsi="Tahoma" w:cs="Tahoma"/>
      <w:sz w:val="16"/>
      <w:szCs w:val="16"/>
    </w:rPr>
  </w:style>
  <w:style w:type="character" w:customStyle="1" w:styleId="BalloonTextChar">
    <w:name w:val="Balloon Text Char"/>
    <w:basedOn w:val="DefaultParagraphFont"/>
    <w:link w:val="BalloonText"/>
    <w:rsid w:val="00CA4DA9"/>
    <w:rPr>
      <w:rFonts w:ascii="Tahoma" w:hAnsi="Tahoma" w:cs="Tahoma"/>
      <w:noProof/>
      <w:sz w:val="16"/>
      <w:szCs w:val="16"/>
      <w:lang w:val="lt-LT"/>
    </w:rPr>
  </w:style>
  <w:style w:type="paragraph" w:styleId="ListParagraph">
    <w:name w:val="List Paragraph"/>
    <w:basedOn w:val="Normal"/>
    <w:uiPriority w:val="34"/>
    <w:qFormat/>
    <w:rsid w:val="00F30E8C"/>
    <w:pPr>
      <w:ind w:left="720"/>
      <w:contextualSpacing/>
    </w:pPr>
  </w:style>
  <w:style w:type="paragraph" w:customStyle="1" w:styleId="Tekstaslentelje1">
    <w:name w:val="Tekstas lentelėje 1"/>
    <w:basedOn w:val="Tekstas"/>
    <w:rsid w:val="00864FA4"/>
    <w:pPr>
      <w:tabs>
        <w:tab w:val="clear" w:pos="1418"/>
        <w:tab w:val="left" w:pos="1825"/>
      </w:tabs>
      <w:spacing w:before="40" w:after="40" w:line="240" w:lineRule="auto"/>
      <w:ind w:firstLine="0"/>
    </w:pPr>
    <w:rPr>
      <w:sz w:val="20"/>
      <w:szCs w:val="20"/>
    </w:rPr>
  </w:style>
  <w:style w:type="paragraph" w:customStyle="1" w:styleId="VApilkas">
    <w:name w:val="VA pilkas"/>
    <w:basedOn w:val="Normal"/>
    <w:link w:val="VApilkasDiagrama"/>
    <w:rsid w:val="00864FA4"/>
    <w:pPr>
      <w:spacing w:line="360" w:lineRule="auto"/>
      <w:ind w:firstLine="709"/>
      <w:jc w:val="both"/>
    </w:pPr>
    <w:rPr>
      <w:noProof w:val="0"/>
      <w:color w:val="5F5F5F"/>
      <w:lang w:eastAsia="lt-LT"/>
    </w:rPr>
  </w:style>
  <w:style w:type="character" w:customStyle="1" w:styleId="VApilkasDiagrama">
    <w:name w:val="VA pilkas Diagrama"/>
    <w:basedOn w:val="DefaultParagraphFont"/>
    <w:link w:val="VApilkas"/>
    <w:rsid w:val="00864FA4"/>
    <w:rPr>
      <w:color w:val="5F5F5F"/>
      <w:sz w:val="24"/>
      <w:szCs w:val="24"/>
      <w:lang w:val="lt-LT" w:eastAsia="lt-LT"/>
    </w:rPr>
  </w:style>
  <w:style w:type="character" w:customStyle="1" w:styleId="FooterChar">
    <w:name w:val="Footer Char"/>
    <w:link w:val="Footer"/>
    <w:uiPriority w:val="99"/>
    <w:rsid w:val="007E6956"/>
    <w:rPr>
      <w:noProof/>
      <w:sz w:val="24"/>
      <w:szCs w:val="24"/>
      <w:lang w:val="lt-LT"/>
    </w:rPr>
  </w:style>
  <w:style w:type="paragraph" w:styleId="Title">
    <w:name w:val="Title"/>
    <w:basedOn w:val="Normal"/>
    <w:link w:val="TitleChar"/>
    <w:qFormat/>
    <w:rsid w:val="00B34AAF"/>
    <w:pPr>
      <w:jc w:val="center"/>
    </w:pPr>
    <w:rPr>
      <w:b/>
      <w:noProof w:val="0"/>
      <w:szCs w:val="20"/>
      <w:lang w:eastAsia="lt-LT"/>
    </w:rPr>
  </w:style>
  <w:style w:type="character" w:customStyle="1" w:styleId="TitleChar">
    <w:name w:val="Title Char"/>
    <w:basedOn w:val="DefaultParagraphFont"/>
    <w:link w:val="Title"/>
    <w:rsid w:val="00B34AAF"/>
    <w:rPr>
      <w:b/>
      <w:sz w:val="24"/>
      <w:lang w:val="lt-LT" w:eastAsia="lt-LT"/>
    </w:rPr>
  </w:style>
  <w:style w:type="paragraph" w:styleId="PlainText">
    <w:name w:val="Plain Text"/>
    <w:basedOn w:val="Normal"/>
    <w:link w:val="PlainTextChar"/>
    <w:uiPriority w:val="99"/>
    <w:unhideWhenUsed/>
    <w:rsid w:val="00472303"/>
    <w:rPr>
      <w:rFonts w:ascii="Consolas" w:eastAsia="Calibri" w:hAnsi="Consolas"/>
      <w:noProof w:val="0"/>
      <w:sz w:val="21"/>
      <w:szCs w:val="21"/>
    </w:rPr>
  </w:style>
  <w:style w:type="character" w:customStyle="1" w:styleId="PlainTextChar">
    <w:name w:val="Plain Text Char"/>
    <w:basedOn w:val="DefaultParagraphFont"/>
    <w:link w:val="PlainText"/>
    <w:uiPriority w:val="99"/>
    <w:rsid w:val="00472303"/>
    <w:rPr>
      <w:rFonts w:ascii="Consolas" w:eastAsia="Calibri" w:hAnsi="Consolas"/>
      <w:sz w:val="21"/>
      <w:szCs w:val="21"/>
      <w:lang w:val="lt-LT"/>
    </w:rPr>
  </w:style>
  <w:style w:type="paragraph" w:styleId="Subtitle">
    <w:name w:val="Subtitle"/>
    <w:basedOn w:val="Normal"/>
    <w:next w:val="Normal"/>
    <w:link w:val="SubtitleChar"/>
    <w:qFormat/>
    <w:rsid w:val="006721B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6721BD"/>
    <w:rPr>
      <w:rFonts w:asciiTheme="majorHAnsi" w:eastAsiaTheme="majorEastAsia" w:hAnsiTheme="majorHAnsi" w:cstheme="majorBidi"/>
      <w:i/>
      <w:iCs/>
      <w:noProof/>
      <w:color w:val="4F81BD" w:themeColor="accent1"/>
      <w:spacing w:val="15"/>
      <w:sz w:val="24"/>
      <w:szCs w:val="24"/>
      <w:lang w:val="lt-LT"/>
    </w:rPr>
  </w:style>
  <w:style w:type="paragraph" w:styleId="BodyText2">
    <w:name w:val="Body Text 2"/>
    <w:basedOn w:val="Normal"/>
    <w:link w:val="BodyText2Char"/>
    <w:rsid w:val="008C72E5"/>
    <w:rPr>
      <w:noProof w:val="0"/>
      <w:szCs w:val="20"/>
    </w:rPr>
  </w:style>
  <w:style w:type="character" w:customStyle="1" w:styleId="BodyText2Char">
    <w:name w:val="Body Text 2 Char"/>
    <w:basedOn w:val="DefaultParagraphFont"/>
    <w:link w:val="BodyText2"/>
    <w:rsid w:val="008C72E5"/>
    <w:rPr>
      <w:sz w:val="24"/>
      <w:lang w:val="lt-LT"/>
    </w:rPr>
  </w:style>
  <w:style w:type="character" w:customStyle="1" w:styleId="BoldItalic">
    <w:name w:val="Bold Italic"/>
    <w:rsid w:val="008C72E5"/>
    <w:rPr>
      <w:b/>
      <w:bCs/>
      <w:i/>
      <w:iCs/>
    </w:rPr>
  </w:style>
  <w:style w:type="paragraph" w:customStyle="1" w:styleId="Default">
    <w:name w:val="Default"/>
    <w:rsid w:val="00410197"/>
    <w:pPr>
      <w:autoSpaceDE w:val="0"/>
      <w:autoSpaceDN w:val="0"/>
      <w:adjustRightInd w:val="0"/>
    </w:pPr>
    <w:rPr>
      <w:color w:val="000000"/>
      <w:sz w:val="24"/>
      <w:szCs w:val="24"/>
    </w:rPr>
  </w:style>
  <w:style w:type="paragraph" w:customStyle="1" w:styleId="bodytext">
    <w:name w:val="bodytext"/>
    <w:basedOn w:val="Normal"/>
    <w:rsid w:val="00222718"/>
    <w:pPr>
      <w:spacing w:before="100" w:beforeAutospacing="1" w:after="100" w:afterAutospacing="1"/>
    </w:pPr>
    <w:rPr>
      <w:noProof w:val="0"/>
      <w:lang w:eastAsia="lt-LT"/>
    </w:rPr>
  </w:style>
  <w:style w:type="paragraph" w:customStyle="1" w:styleId="Pagrindinistekstas1">
    <w:name w:val="Pagrindinis tekstas1"/>
    <w:rsid w:val="00272F86"/>
    <w:pPr>
      <w:ind w:firstLine="312"/>
      <w:jc w:val="both"/>
    </w:pPr>
    <w:rPr>
      <w:rFonts w:ascii="TimesLT" w:hAnsi="TimesLT"/>
      <w:snapToGrid w:val="0"/>
      <w:sz w:val="18"/>
    </w:rPr>
  </w:style>
  <w:style w:type="paragraph" w:customStyle="1" w:styleId="BodyText1">
    <w:name w:val="Body Text1"/>
    <w:rsid w:val="0091720E"/>
    <w:pPr>
      <w:ind w:firstLine="312"/>
      <w:jc w:val="both"/>
    </w:pPr>
    <w:rPr>
      <w:rFonts w:ascii="TimesLT" w:hAnsi="TimesLT"/>
      <w:snapToGrid w:val="0"/>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3AB4"/>
    <w:rPr>
      <w:noProof/>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3AB4"/>
    <w:pPr>
      <w:tabs>
        <w:tab w:val="center" w:pos="4320"/>
        <w:tab w:val="right" w:pos="8640"/>
      </w:tabs>
    </w:pPr>
  </w:style>
  <w:style w:type="paragraph" w:styleId="Footer">
    <w:name w:val="footer"/>
    <w:basedOn w:val="Normal"/>
    <w:link w:val="FooterChar"/>
    <w:uiPriority w:val="99"/>
    <w:rsid w:val="00CD3AB4"/>
    <w:pPr>
      <w:tabs>
        <w:tab w:val="center" w:pos="4320"/>
        <w:tab w:val="right" w:pos="8640"/>
      </w:tabs>
    </w:pPr>
  </w:style>
  <w:style w:type="paragraph" w:customStyle="1" w:styleId="Tekstas">
    <w:name w:val="Tekstas"/>
    <w:basedOn w:val="Normal"/>
    <w:link w:val="TekstasDiagrama"/>
    <w:rsid w:val="00FA72BB"/>
    <w:pPr>
      <w:tabs>
        <w:tab w:val="left" w:pos="1418"/>
      </w:tabs>
      <w:spacing w:line="360" w:lineRule="auto"/>
      <w:ind w:firstLine="709"/>
      <w:jc w:val="both"/>
    </w:pPr>
    <w:rPr>
      <w:noProof w:val="0"/>
      <w:lang w:eastAsia="lt-LT"/>
    </w:rPr>
  </w:style>
  <w:style w:type="character" w:customStyle="1" w:styleId="TekstasDiagrama">
    <w:name w:val="Tekstas Diagrama"/>
    <w:link w:val="Tekstas"/>
    <w:locked/>
    <w:rsid w:val="00FA72BB"/>
    <w:rPr>
      <w:sz w:val="24"/>
      <w:szCs w:val="24"/>
      <w:lang w:val="lt-LT" w:eastAsia="lt-LT" w:bidi="ar-SA"/>
    </w:rPr>
  </w:style>
  <w:style w:type="character" w:styleId="PageNumber">
    <w:name w:val="page number"/>
    <w:basedOn w:val="DefaultParagraphFont"/>
    <w:rsid w:val="00E034C2"/>
  </w:style>
  <w:style w:type="paragraph" w:styleId="EndnoteText">
    <w:name w:val="endnote text"/>
    <w:basedOn w:val="Normal"/>
    <w:link w:val="EndnoteTextChar"/>
    <w:rsid w:val="005302D3"/>
    <w:rPr>
      <w:sz w:val="20"/>
      <w:szCs w:val="20"/>
    </w:rPr>
  </w:style>
  <w:style w:type="character" w:customStyle="1" w:styleId="EndnoteTextChar">
    <w:name w:val="Endnote Text Char"/>
    <w:link w:val="EndnoteText"/>
    <w:rsid w:val="005302D3"/>
    <w:rPr>
      <w:noProof/>
      <w:lang w:eastAsia="en-US"/>
    </w:rPr>
  </w:style>
  <w:style w:type="character" w:styleId="EndnoteReference">
    <w:name w:val="endnote reference"/>
    <w:rsid w:val="005302D3"/>
    <w:rPr>
      <w:vertAlign w:val="superscript"/>
    </w:rPr>
  </w:style>
  <w:style w:type="paragraph" w:styleId="BalloonText">
    <w:name w:val="Balloon Text"/>
    <w:basedOn w:val="Normal"/>
    <w:link w:val="BalloonTextChar"/>
    <w:rsid w:val="00CA4DA9"/>
    <w:rPr>
      <w:rFonts w:ascii="Tahoma" w:hAnsi="Tahoma" w:cs="Tahoma"/>
      <w:sz w:val="16"/>
      <w:szCs w:val="16"/>
    </w:rPr>
  </w:style>
  <w:style w:type="character" w:customStyle="1" w:styleId="BalloonTextChar">
    <w:name w:val="Balloon Text Char"/>
    <w:basedOn w:val="DefaultParagraphFont"/>
    <w:link w:val="BalloonText"/>
    <w:rsid w:val="00CA4DA9"/>
    <w:rPr>
      <w:rFonts w:ascii="Tahoma" w:hAnsi="Tahoma" w:cs="Tahoma"/>
      <w:noProof/>
      <w:sz w:val="16"/>
      <w:szCs w:val="16"/>
      <w:lang w:val="lt-LT"/>
    </w:rPr>
  </w:style>
  <w:style w:type="paragraph" w:styleId="ListParagraph">
    <w:name w:val="List Paragraph"/>
    <w:basedOn w:val="Normal"/>
    <w:uiPriority w:val="34"/>
    <w:qFormat/>
    <w:rsid w:val="00F30E8C"/>
    <w:pPr>
      <w:ind w:left="720"/>
      <w:contextualSpacing/>
    </w:pPr>
  </w:style>
  <w:style w:type="paragraph" w:customStyle="1" w:styleId="Tekstaslentelje1">
    <w:name w:val="Tekstas lentelėje 1"/>
    <w:basedOn w:val="Tekstas"/>
    <w:rsid w:val="00864FA4"/>
    <w:pPr>
      <w:tabs>
        <w:tab w:val="clear" w:pos="1418"/>
        <w:tab w:val="left" w:pos="1825"/>
      </w:tabs>
      <w:spacing w:before="40" w:after="40" w:line="240" w:lineRule="auto"/>
      <w:ind w:firstLine="0"/>
    </w:pPr>
    <w:rPr>
      <w:sz w:val="20"/>
      <w:szCs w:val="20"/>
    </w:rPr>
  </w:style>
  <w:style w:type="paragraph" w:customStyle="1" w:styleId="VApilkas">
    <w:name w:val="VA pilkas"/>
    <w:basedOn w:val="Normal"/>
    <w:link w:val="VApilkasDiagrama"/>
    <w:rsid w:val="00864FA4"/>
    <w:pPr>
      <w:spacing w:line="360" w:lineRule="auto"/>
      <w:ind w:firstLine="709"/>
      <w:jc w:val="both"/>
    </w:pPr>
    <w:rPr>
      <w:noProof w:val="0"/>
      <w:color w:val="5F5F5F"/>
      <w:lang w:eastAsia="lt-LT"/>
    </w:rPr>
  </w:style>
  <w:style w:type="character" w:customStyle="1" w:styleId="VApilkasDiagrama">
    <w:name w:val="VA pilkas Diagrama"/>
    <w:basedOn w:val="DefaultParagraphFont"/>
    <w:link w:val="VApilkas"/>
    <w:rsid w:val="00864FA4"/>
    <w:rPr>
      <w:color w:val="5F5F5F"/>
      <w:sz w:val="24"/>
      <w:szCs w:val="24"/>
      <w:lang w:val="lt-LT" w:eastAsia="lt-LT"/>
    </w:rPr>
  </w:style>
  <w:style w:type="character" w:customStyle="1" w:styleId="FooterChar">
    <w:name w:val="Footer Char"/>
    <w:link w:val="Footer"/>
    <w:uiPriority w:val="99"/>
    <w:rsid w:val="007E6956"/>
    <w:rPr>
      <w:noProof/>
      <w:sz w:val="24"/>
      <w:szCs w:val="24"/>
      <w:lang w:val="lt-LT"/>
    </w:rPr>
  </w:style>
  <w:style w:type="paragraph" w:styleId="Title">
    <w:name w:val="Title"/>
    <w:basedOn w:val="Normal"/>
    <w:link w:val="TitleChar"/>
    <w:qFormat/>
    <w:rsid w:val="00B34AAF"/>
    <w:pPr>
      <w:jc w:val="center"/>
    </w:pPr>
    <w:rPr>
      <w:b/>
      <w:noProof w:val="0"/>
      <w:szCs w:val="20"/>
      <w:lang w:eastAsia="lt-LT"/>
    </w:rPr>
  </w:style>
  <w:style w:type="character" w:customStyle="1" w:styleId="TitleChar">
    <w:name w:val="Title Char"/>
    <w:basedOn w:val="DefaultParagraphFont"/>
    <w:link w:val="Title"/>
    <w:rsid w:val="00B34AAF"/>
    <w:rPr>
      <w:b/>
      <w:sz w:val="24"/>
      <w:lang w:val="lt-LT" w:eastAsia="lt-LT"/>
    </w:rPr>
  </w:style>
  <w:style w:type="paragraph" w:styleId="PlainText">
    <w:name w:val="Plain Text"/>
    <w:basedOn w:val="Normal"/>
    <w:link w:val="PlainTextChar"/>
    <w:uiPriority w:val="99"/>
    <w:unhideWhenUsed/>
    <w:rsid w:val="00472303"/>
    <w:rPr>
      <w:rFonts w:ascii="Consolas" w:eastAsia="Calibri" w:hAnsi="Consolas"/>
      <w:noProof w:val="0"/>
      <w:sz w:val="21"/>
      <w:szCs w:val="21"/>
    </w:rPr>
  </w:style>
  <w:style w:type="character" w:customStyle="1" w:styleId="PlainTextChar">
    <w:name w:val="Plain Text Char"/>
    <w:basedOn w:val="DefaultParagraphFont"/>
    <w:link w:val="PlainText"/>
    <w:uiPriority w:val="99"/>
    <w:rsid w:val="00472303"/>
    <w:rPr>
      <w:rFonts w:ascii="Consolas" w:eastAsia="Calibri" w:hAnsi="Consolas"/>
      <w:sz w:val="21"/>
      <w:szCs w:val="21"/>
      <w:lang w:val="lt-LT"/>
    </w:rPr>
  </w:style>
  <w:style w:type="paragraph" w:styleId="Subtitle">
    <w:name w:val="Subtitle"/>
    <w:basedOn w:val="Normal"/>
    <w:next w:val="Normal"/>
    <w:link w:val="SubtitleChar"/>
    <w:qFormat/>
    <w:rsid w:val="006721B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6721BD"/>
    <w:rPr>
      <w:rFonts w:asciiTheme="majorHAnsi" w:eastAsiaTheme="majorEastAsia" w:hAnsiTheme="majorHAnsi" w:cstheme="majorBidi"/>
      <w:i/>
      <w:iCs/>
      <w:noProof/>
      <w:color w:val="4F81BD" w:themeColor="accent1"/>
      <w:spacing w:val="15"/>
      <w:sz w:val="24"/>
      <w:szCs w:val="24"/>
      <w:lang w:val="lt-LT"/>
    </w:rPr>
  </w:style>
  <w:style w:type="paragraph" w:styleId="BodyText2">
    <w:name w:val="Body Text 2"/>
    <w:basedOn w:val="Normal"/>
    <w:link w:val="BodyText2Char"/>
    <w:rsid w:val="008C72E5"/>
    <w:rPr>
      <w:noProof w:val="0"/>
      <w:szCs w:val="20"/>
    </w:rPr>
  </w:style>
  <w:style w:type="character" w:customStyle="1" w:styleId="BodyText2Char">
    <w:name w:val="Body Text 2 Char"/>
    <w:basedOn w:val="DefaultParagraphFont"/>
    <w:link w:val="BodyText2"/>
    <w:rsid w:val="008C72E5"/>
    <w:rPr>
      <w:sz w:val="24"/>
      <w:lang w:val="lt-LT"/>
    </w:rPr>
  </w:style>
  <w:style w:type="character" w:customStyle="1" w:styleId="BoldItalic">
    <w:name w:val="Bold Italic"/>
    <w:rsid w:val="008C72E5"/>
    <w:rPr>
      <w:b/>
      <w:bCs/>
      <w:i/>
      <w:iCs/>
    </w:rPr>
  </w:style>
  <w:style w:type="paragraph" w:customStyle="1" w:styleId="Default">
    <w:name w:val="Default"/>
    <w:rsid w:val="00410197"/>
    <w:pPr>
      <w:autoSpaceDE w:val="0"/>
      <w:autoSpaceDN w:val="0"/>
      <w:adjustRightInd w:val="0"/>
    </w:pPr>
    <w:rPr>
      <w:color w:val="000000"/>
      <w:sz w:val="24"/>
      <w:szCs w:val="24"/>
    </w:rPr>
  </w:style>
  <w:style w:type="paragraph" w:customStyle="1" w:styleId="bodytext">
    <w:name w:val="bodytext"/>
    <w:basedOn w:val="Normal"/>
    <w:rsid w:val="00222718"/>
    <w:pPr>
      <w:spacing w:before="100" w:beforeAutospacing="1" w:after="100" w:afterAutospacing="1"/>
    </w:pPr>
    <w:rPr>
      <w:noProof w:val="0"/>
      <w:lang w:eastAsia="lt-LT"/>
    </w:rPr>
  </w:style>
  <w:style w:type="paragraph" w:customStyle="1" w:styleId="Pagrindinistekstas1">
    <w:name w:val="Pagrindinis tekstas1"/>
    <w:rsid w:val="00272F86"/>
    <w:pPr>
      <w:ind w:firstLine="312"/>
      <w:jc w:val="both"/>
    </w:pPr>
    <w:rPr>
      <w:rFonts w:ascii="TimesLT" w:hAnsi="TimesLT"/>
      <w:snapToGrid w:val="0"/>
      <w:sz w:val="18"/>
    </w:rPr>
  </w:style>
  <w:style w:type="paragraph" w:customStyle="1" w:styleId="BodyText1">
    <w:name w:val="Body Text1"/>
    <w:rsid w:val="0091720E"/>
    <w:pPr>
      <w:ind w:firstLine="312"/>
      <w:jc w:val="both"/>
    </w:pPr>
    <w:rPr>
      <w:rFonts w:ascii="TimesLT" w:hAnsi="TimesLT"/>
      <w:snapToGrid w:val="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2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CCF86A.DAEDEF70" TargetMode="External"/><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653" b="1" i="0" u="none" strike="noStrike" kern="1200" baseline="0">
                <a:solidFill>
                  <a:srgbClr val="000000"/>
                </a:solidFill>
                <a:latin typeface="Times New Roman"/>
                <a:ea typeface="Times New Roman"/>
                <a:cs typeface="Times New Roman"/>
              </a:defRPr>
            </a:pPr>
            <a:r>
              <a:rPr lang="lt-LT" sz="1600" b="1" i="0" baseline="0">
                <a:effectLst/>
              </a:rPr>
              <a:t>Indėlių struktūra</a:t>
            </a:r>
            <a:endParaRPr lang="lt-LT" sz="1600">
              <a:effectLst/>
            </a:endParaRPr>
          </a:p>
          <a:p>
            <a:pPr marL="0" marR="0" indent="0" algn="ctr" defTabSz="914400" rtl="0" eaLnBrk="1" fontAlgn="auto" latinLnBrk="0" hangingPunct="1">
              <a:lnSpc>
                <a:spcPct val="100000"/>
              </a:lnSpc>
              <a:spcBef>
                <a:spcPts val="0"/>
              </a:spcBef>
              <a:spcAft>
                <a:spcPts val="0"/>
              </a:spcAft>
              <a:buClrTx/>
              <a:buSzTx/>
              <a:buFontTx/>
              <a:buNone/>
              <a:tabLst/>
              <a:defRPr sz="653" b="1" i="0" u="none" strike="noStrike" kern="1200" baseline="0">
                <a:solidFill>
                  <a:srgbClr val="000000"/>
                </a:solidFill>
                <a:latin typeface="Times New Roman"/>
                <a:ea typeface="Times New Roman"/>
                <a:cs typeface="Times New Roman"/>
              </a:defRPr>
            </a:pPr>
            <a:endParaRPr lang="lt-LT" sz="1000"/>
          </a:p>
        </c:rich>
      </c:tx>
      <c:layout>
        <c:manualLayout>
          <c:xMode val="edge"/>
          <c:yMode val="edge"/>
          <c:x val="0.35316637259807432"/>
          <c:y val="0"/>
        </c:manualLayout>
      </c:layout>
      <c:overlay val="0"/>
      <c:spPr>
        <a:noFill/>
        <a:ln w="1897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8.4990958408681191E-2"/>
          <c:y val="0.23211520181598921"/>
          <c:w val="0.50404327731284904"/>
          <c:h val="0.63152103284387884"/>
        </c:manualLayout>
      </c:layout>
      <c:pie3DChart>
        <c:varyColors val="1"/>
        <c:ser>
          <c:idx val="0"/>
          <c:order val="0"/>
          <c:tx>
            <c:strRef>
              <c:f>Sheet1!$A$2</c:f>
              <c:strCache>
                <c:ptCount val="1"/>
                <c:pt idx="0">
                  <c:v>Rytai</c:v>
                </c:pt>
              </c:strCache>
            </c:strRef>
          </c:tx>
          <c:spPr>
            <a:solidFill>
              <a:srgbClr val="9999FF"/>
            </a:solidFill>
            <a:ln w="9485">
              <a:solidFill>
                <a:srgbClr val="000000"/>
              </a:solidFill>
              <a:prstDash val="solid"/>
            </a:ln>
          </c:spPr>
          <c:dPt>
            <c:idx val="1"/>
            <c:bubble3D val="0"/>
            <c:spPr>
              <a:solidFill>
                <a:srgbClr val="993366"/>
              </a:solidFill>
              <a:ln w="9485">
                <a:solidFill>
                  <a:srgbClr val="000000"/>
                </a:solidFill>
                <a:prstDash val="solid"/>
              </a:ln>
            </c:spPr>
          </c:dPt>
          <c:dPt>
            <c:idx val="2"/>
            <c:bubble3D val="0"/>
            <c:spPr>
              <a:solidFill>
                <a:srgbClr val="FFFF66"/>
              </a:solidFill>
              <a:ln w="9485">
                <a:solidFill>
                  <a:srgbClr val="000000"/>
                </a:solidFill>
                <a:prstDash val="solid"/>
              </a:ln>
            </c:spPr>
          </c:dPt>
          <c:dPt>
            <c:idx val="3"/>
            <c:bubble3D val="0"/>
            <c:spPr>
              <a:solidFill>
                <a:srgbClr val="99FFCC"/>
              </a:solidFill>
              <a:ln w="9485">
                <a:solidFill>
                  <a:srgbClr val="000000"/>
                </a:solidFill>
                <a:prstDash val="solid"/>
              </a:ln>
            </c:spPr>
          </c:dPt>
          <c:dPt>
            <c:idx val="4"/>
            <c:bubble3D val="0"/>
            <c:spPr>
              <a:solidFill>
                <a:srgbClr val="FF33CC"/>
              </a:solidFill>
              <a:ln w="9485">
                <a:solidFill>
                  <a:srgbClr val="000000"/>
                </a:solidFill>
                <a:prstDash val="solid"/>
              </a:ln>
            </c:spPr>
          </c:dPt>
          <c:dLbls>
            <c:numFmt formatCode="0%" sourceLinked="0"/>
            <c:spPr>
              <a:noFill/>
              <a:ln w="18970">
                <a:noFill/>
              </a:ln>
            </c:spPr>
            <c:txPr>
              <a:bodyPr/>
              <a:lstStyle/>
              <a:p>
                <a:pPr>
                  <a:defRPr sz="700" b="1" i="0" u="none" strike="noStrike" baseline="0">
                    <a:solidFill>
                      <a:srgbClr val="000000"/>
                    </a:solidFill>
                    <a:latin typeface="Times New Roman"/>
                    <a:ea typeface="Times New Roman"/>
                    <a:cs typeface="Times New Roman"/>
                  </a:defRPr>
                </a:pPr>
                <a:endParaRPr lang="lt-LT"/>
              </a:p>
            </c:txPr>
            <c:showLegendKey val="0"/>
            <c:showVal val="0"/>
            <c:showCatName val="0"/>
            <c:showSerName val="0"/>
            <c:showPercent val="1"/>
            <c:showBubbleSize val="0"/>
            <c:showLeaderLines val="1"/>
          </c:dLbls>
          <c:cat>
            <c:strRef>
              <c:f>Sheet1!$B$1:$F$1</c:f>
              <c:strCache>
                <c:ptCount val="5"/>
                <c:pt idx="0">
                  <c:v>FA terminuotieji indėliai</c:v>
                </c:pt>
                <c:pt idx="1">
                  <c:v>JA (asocijuotų narių) terminuotieji indėliai</c:v>
                </c:pt>
                <c:pt idx="2">
                  <c:v>FA indėliai iki pareikalavimo</c:v>
                </c:pt>
                <c:pt idx="3">
                  <c:v>Kitų organizacijų indėliai iki pareikalavimo</c:v>
                </c:pt>
                <c:pt idx="4">
                  <c:v>JA indėliai iki pareikalavimo</c:v>
                </c:pt>
              </c:strCache>
            </c:strRef>
          </c:cat>
          <c:val>
            <c:numRef>
              <c:f>Sheet1!$B$2:$F$2</c:f>
              <c:numCache>
                <c:formatCode>General</c:formatCode>
                <c:ptCount val="5"/>
                <c:pt idx="0">
                  <c:v>3877.7</c:v>
                </c:pt>
                <c:pt idx="1">
                  <c:v>50.58</c:v>
                </c:pt>
                <c:pt idx="2">
                  <c:v>2245.48</c:v>
                </c:pt>
                <c:pt idx="3">
                  <c:v>243.16</c:v>
                </c:pt>
                <c:pt idx="4">
                  <c:v>302.04000000000002</c:v>
                </c:pt>
              </c:numCache>
            </c:numRef>
          </c:val>
        </c:ser>
        <c:ser>
          <c:idx val="1"/>
          <c:order val="1"/>
          <c:tx>
            <c:strRef>
              <c:f>Sheet1!$A$3</c:f>
              <c:strCache>
                <c:ptCount val="1"/>
              </c:strCache>
            </c:strRef>
          </c:tx>
          <c:spPr>
            <a:solidFill>
              <a:srgbClr val="993366"/>
            </a:solidFill>
            <a:ln w="9485">
              <a:solidFill>
                <a:srgbClr val="000000"/>
              </a:solidFill>
              <a:prstDash val="solid"/>
            </a:ln>
          </c:spPr>
          <c:dPt>
            <c:idx val="0"/>
            <c:bubble3D val="0"/>
            <c:spPr>
              <a:solidFill>
                <a:srgbClr val="9999FF"/>
              </a:solidFill>
              <a:ln w="9485">
                <a:solidFill>
                  <a:srgbClr val="000000"/>
                </a:solidFill>
                <a:prstDash val="solid"/>
              </a:ln>
            </c:spPr>
          </c:dPt>
          <c:dPt>
            <c:idx val="2"/>
            <c:bubble3D val="0"/>
            <c:spPr>
              <a:solidFill>
                <a:srgbClr val="FFFFCC"/>
              </a:solidFill>
              <a:ln w="9485">
                <a:solidFill>
                  <a:srgbClr val="000000"/>
                </a:solidFill>
                <a:prstDash val="solid"/>
              </a:ln>
            </c:spPr>
          </c:dPt>
          <c:dPt>
            <c:idx val="3"/>
            <c:bubble3D val="0"/>
            <c:spPr>
              <a:solidFill>
                <a:srgbClr val="CCFFFF"/>
              </a:solidFill>
              <a:ln w="9485">
                <a:solidFill>
                  <a:srgbClr val="000000"/>
                </a:solidFill>
                <a:prstDash val="solid"/>
              </a:ln>
            </c:spPr>
          </c:dPt>
          <c:dLbls>
            <c:numFmt formatCode="0%" sourceLinked="0"/>
            <c:spPr>
              <a:noFill/>
              <a:ln w="18970">
                <a:noFill/>
              </a:ln>
            </c:spPr>
            <c:txPr>
              <a:bodyPr/>
              <a:lstStyle/>
              <a:p>
                <a:pPr>
                  <a:defRPr sz="597" b="1" i="0" u="none" strike="noStrike" baseline="0">
                    <a:solidFill>
                      <a:srgbClr val="000000"/>
                    </a:solidFill>
                    <a:latin typeface="Times New Roman"/>
                    <a:ea typeface="Times New Roman"/>
                    <a:cs typeface="Times New Roman"/>
                  </a:defRPr>
                </a:pPr>
                <a:endParaRPr lang="lt-LT"/>
              </a:p>
            </c:txPr>
            <c:showLegendKey val="0"/>
            <c:showVal val="0"/>
            <c:showCatName val="0"/>
            <c:showSerName val="0"/>
            <c:showPercent val="1"/>
            <c:showBubbleSize val="0"/>
            <c:showLeaderLines val="1"/>
          </c:dLbls>
          <c:cat>
            <c:strRef>
              <c:f>Sheet1!$B$1:$F$1</c:f>
              <c:strCache>
                <c:ptCount val="5"/>
                <c:pt idx="0">
                  <c:v>FA terminuotieji indėliai</c:v>
                </c:pt>
                <c:pt idx="1">
                  <c:v>JA (asocijuotų narių) terminuotieji indėliai</c:v>
                </c:pt>
                <c:pt idx="2">
                  <c:v>FA indėliai iki pareikalavimo</c:v>
                </c:pt>
                <c:pt idx="3">
                  <c:v>Kitų organizacijų indėliai iki pareikalavimo</c:v>
                </c:pt>
                <c:pt idx="4">
                  <c:v>JA indėliai iki pareikalavimo</c:v>
                </c:pt>
              </c:strCache>
            </c:strRef>
          </c:cat>
          <c:val>
            <c:numRef>
              <c:f>Sheet1!$B$3:$F$3</c:f>
              <c:numCache>
                <c:formatCode>General</c:formatCode>
                <c:ptCount val="5"/>
              </c:numCache>
            </c:numRef>
          </c:val>
        </c:ser>
        <c:dLbls>
          <c:showLegendKey val="0"/>
          <c:showVal val="0"/>
          <c:showCatName val="0"/>
          <c:showSerName val="0"/>
          <c:showPercent val="1"/>
          <c:showBubbleSize val="0"/>
          <c:showLeaderLines val="1"/>
        </c:dLbls>
      </c:pie3DChart>
      <c:spPr>
        <a:solidFill>
          <a:srgbClr val="C0C0C0"/>
        </a:solidFill>
        <a:ln w="9485">
          <a:solidFill>
            <a:srgbClr val="808080"/>
          </a:solidFill>
          <a:prstDash val="solid"/>
        </a:ln>
      </c:spPr>
    </c:plotArea>
    <c:legend>
      <c:legendPos val="r"/>
      <c:legendEntry>
        <c:idx val="0"/>
        <c:txPr>
          <a:bodyPr/>
          <a:lstStyle/>
          <a:p>
            <a:pPr>
              <a:defRPr sz="900" b="0" i="0" u="none" strike="noStrike" baseline="0">
                <a:solidFill>
                  <a:srgbClr val="000000"/>
                </a:solidFill>
                <a:latin typeface="Times New Roman"/>
                <a:ea typeface="Times New Roman"/>
                <a:cs typeface="Times New Roman"/>
              </a:defRPr>
            </a:pPr>
            <a:endParaRPr lang="lt-LT"/>
          </a:p>
        </c:txPr>
      </c:legendEntry>
      <c:legendEntry>
        <c:idx val="1"/>
        <c:txPr>
          <a:bodyPr/>
          <a:lstStyle/>
          <a:p>
            <a:pPr>
              <a:defRPr sz="900" b="0" i="0" u="none" strike="noStrike" baseline="0">
                <a:solidFill>
                  <a:srgbClr val="000000"/>
                </a:solidFill>
                <a:latin typeface="Times New Roman"/>
                <a:ea typeface="Times New Roman"/>
                <a:cs typeface="Times New Roman"/>
              </a:defRPr>
            </a:pPr>
            <a:endParaRPr lang="lt-LT"/>
          </a:p>
        </c:txPr>
      </c:legendEntry>
      <c:legendEntry>
        <c:idx val="2"/>
        <c:txPr>
          <a:bodyPr/>
          <a:lstStyle/>
          <a:p>
            <a:pPr>
              <a:defRPr sz="900" b="0" i="0" u="none" strike="noStrike" baseline="0">
                <a:solidFill>
                  <a:srgbClr val="000000"/>
                </a:solidFill>
                <a:latin typeface="Times New Roman"/>
                <a:ea typeface="Times New Roman"/>
                <a:cs typeface="Times New Roman"/>
              </a:defRPr>
            </a:pPr>
            <a:endParaRPr lang="lt-LT"/>
          </a:p>
        </c:txPr>
      </c:legendEntry>
      <c:legendEntry>
        <c:idx val="3"/>
        <c:txPr>
          <a:bodyPr/>
          <a:lstStyle/>
          <a:p>
            <a:pPr>
              <a:defRPr sz="900" b="0" i="0" u="none" strike="noStrike" baseline="0">
                <a:solidFill>
                  <a:srgbClr val="000000"/>
                </a:solidFill>
                <a:latin typeface="Times New Roman"/>
                <a:ea typeface="Times New Roman"/>
                <a:cs typeface="Times New Roman"/>
              </a:defRPr>
            </a:pPr>
            <a:endParaRPr lang="lt-LT"/>
          </a:p>
        </c:txPr>
      </c:legendEntry>
      <c:legendEntry>
        <c:idx val="4"/>
        <c:txPr>
          <a:bodyPr/>
          <a:lstStyle/>
          <a:p>
            <a:pPr>
              <a:defRPr sz="900" b="0" i="0" u="none" strike="noStrike" baseline="0">
                <a:solidFill>
                  <a:srgbClr val="000000"/>
                </a:solidFill>
                <a:latin typeface="Times New Roman"/>
                <a:ea typeface="Times New Roman"/>
                <a:cs typeface="Times New Roman"/>
              </a:defRPr>
            </a:pPr>
            <a:endParaRPr lang="lt-LT"/>
          </a:p>
        </c:txPr>
      </c:legendEntry>
      <c:layout>
        <c:manualLayout>
          <c:xMode val="edge"/>
          <c:yMode val="edge"/>
          <c:x val="0.65461121157324609"/>
          <c:y val="0.17045454545454539"/>
          <c:w val="0.3453887884267674"/>
          <c:h val="0.7159090909090976"/>
        </c:manualLayout>
      </c:layout>
      <c:overlay val="0"/>
      <c:spPr>
        <a:noFill/>
        <a:ln w="2371">
          <a:noFill/>
          <a:prstDash val="solid"/>
        </a:ln>
      </c:spPr>
      <c:txPr>
        <a:bodyPr/>
        <a:lstStyle/>
        <a:p>
          <a:pPr>
            <a:defRPr sz="616" b="0" i="0" u="none" strike="noStrike" baseline="0">
              <a:solidFill>
                <a:srgbClr val="000000"/>
              </a:solidFill>
              <a:latin typeface="Times New Roman"/>
              <a:ea typeface="Times New Roman"/>
              <a:cs typeface="Times New Roman"/>
            </a:defRPr>
          </a:pPr>
          <a:endParaRPr lang="lt-LT"/>
        </a:p>
      </c:txPr>
    </c:legend>
    <c:plotVisOnly val="1"/>
    <c:dispBlanksAs val="zero"/>
    <c:showDLblsOverMax val="0"/>
  </c:chart>
  <c:spPr>
    <a:noFill/>
    <a:ln>
      <a:noFill/>
    </a:ln>
  </c:spPr>
  <c:txPr>
    <a:bodyPr/>
    <a:lstStyle/>
    <a:p>
      <a:pPr>
        <a:defRPr sz="597" b="1" i="0" u="none" strike="noStrike" baseline="0">
          <a:solidFill>
            <a:srgbClr val="000000"/>
          </a:solidFill>
          <a:latin typeface="Times New Roman"/>
          <a:ea typeface="Times New Roman"/>
          <a:cs typeface="Times New Roman"/>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5901354872077502E-2"/>
          <c:y val="4.3733851450386926E-2"/>
          <c:w val="0.6121885316821587"/>
          <c:h val="0.74743054845417101"/>
        </c:manualLayout>
      </c:layout>
      <c:lineChart>
        <c:grouping val="standard"/>
        <c:varyColors val="0"/>
        <c:ser>
          <c:idx val="0"/>
          <c:order val="0"/>
          <c:tx>
            <c:strRef>
              <c:f>Lapas1!$B$1</c:f>
              <c:strCache>
                <c:ptCount val="1"/>
                <c:pt idx="0">
                  <c:v>Paskolos, EUR</c:v>
                </c:pt>
              </c:strCache>
            </c:strRef>
          </c:tx>
          <c:spPr>
            <a:ln w="34925">
              <a:solidFill>
                <a:srgbClr val="C6049C"/>
              </a:solidFill>
              <a:prstDash val="sysDash"/>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Lapas1!$B$2:$B$13</c:f>
              <c:numCache>
                <c:formatCode>General</c:formatCode>
                <c:ptCount val="12"/>
                <c:pt idx="0">
                  <c:v>731.1</c:v>
                </c:pt>
                <c:pt idx="1">
                  <c:v>702.81999999999948</c:v>
                </c:pt>
                <c:pt idx="2">
                  <c:v>671.74</c:v>
                </c:pt>
                <c:pt idx="3">
                  <c:v>639.79999999999995</c:v>
                </c:pt>
                <c:pt idx="4">
                  <c:v>621.67999999999995</c:v>
                </c:pt>
                <c:pt idx="5">
                  <c:v>601.13</c:v>
                </c:pt>
                <c:pt idx="6">
                  <c:v>584.34999999999911</c:v>
                </c:pt>
                <c:pt idx="7">
                  <c:v>557.66</c:v>
                </c:pt>
                <c:pt idx="8">
                  <c:v>541.61</c:v>
                </c:pt>
                <c:pt idx="9">
                  <c:v>516.47</c:v>
                </c:pt>
                <c:pt idx="10">
                  <c:v>476.96999999999969</c:v>
                </c:pt>
                <c:pt idx="11">
                  <c:v>451.07</c:v>
                </c:pt>
              </c:numCache>
            </c:numRef>
          </c:val>
          <c:smooth val="0"/>
        </c:ser>
        <c:ser>
          <c:idx val="1"/>
          <c:order val="1"/>
          <c:tx>
            <c:strRef>
              <c:f>Lapas1!$C$1</c:f>
              <c:strCache>
                <c:ptCount val="1"/>
                <c:pt idx="0">
                  <c:v>Indėliai, EUR</c:v>
                </c:pt>
              </c:strCache>
            </c:strRef>
          </c:tx>
          <c:spPr>
            <a:ln w="34925">
              <a:solidFill>
                <a:srgbClr val="C6049C"/>
              </a:solidFill>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Lapas1!$C$2:$C$13</c:f>
              <c:numCache>
                <c:formatCode>General</c:formatCode>
                <c:ptCount val="12"/>
                <c:pt idx="0">
                  <c:v>792.21</c:v>
                </c:pt>
                <c:pt idx="1">
                  <c:v>871.18000000000052</c:v>
                </c:pt>
                <c:pt idx="2">
                  <c:v>843.34999999999911</c:v>
                </c:pt>
                <c:pt idx="3">
                  <c:v>847.63</c:v>
                </c:pt>
                <c:pt idx="4">
                  <c:v>786.8599999999991</c:v>
                </c:pt>
                <c:pt idx="5">
                  <c:v>768.82999999999947</c:v>
                </c:pt>
                <c:pt idx="6">
                  <c:v>807.58</c:v>
                </c:pt>
                <c:pt idx="7">
                  <c:v>780.51</c:v>
                </c:pt>
                <c:pt idx="8">
                  <c:v>777.3599999999991</c:v>
                </c:pt>
                <c:pt idx="9">
                  <c:v>526.21</c:v>
                </c:pt>
                <c:pt idx="10">
                  <c:v>544.37</c:v>
                </c:pt>
                <c:pt idx="11">
                  <c:v>713.82999999999947</c:v>
                </c:pt>
              </c:numCache>
            </c:numRef>
          </c:val>
          <c:smooth val="0"/>
        </c:ser>
        <c:ser>
          <c:idx val="2"/>
          <c:order val="2"/>
          <c:tx>
            <c:strRef>
              <c:f>Lapas1!$D$1</c:f>
              <c:strCache>
                <c:ptCount val="1"/>
                <c:pt idx="0">
                  <c:v>Paskolos, Lt</c:v>
                </c:pt>
              </c:strCache>
            </c:strRef>
          </c:tx>
          <c:spPr>
            <a:ln>
              <a:solidFill>
                <a:schemeClr val="accent1">
                  <a:lumMod val="75000"/>
                </a:schemeClr>
              </a:solidFill>
              <a:prstDash val="sysDash"/>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Lapas1!$D$2:$D$13</c:f>
              <c:numCache>
                <c:formatCode>0.00</c:formatCode>
                <c:ptCount val="12"/>
                <c:pt idx="0">
                  <c:v>1652.47</c:v>
                </c:pt>
                <c:pt idx="1">
                  <c:v>1689.85</c:v>
                </c:pt>
                <c:pt idx="2">
                  <c:v>1769.47</c:v>
                </c:pt>
                <c:pt idx="3">
                  <c:v>2381.6799999999998</c:v>
                </c:pt>
                <c:pt idx="4">
                  <c:v>2884.9300000000012</c:v>
                </c:pt>
                <c:pt idx="5">
                  <c:v>3085.67</c:v>
                </c:pt>
                <c:pt idx="6">
                  <c:v>3316.51</c:v>
                </c:pt>
                <c:pt idx="7">
                  <c:v>3772.19</c:v>
                </c:pt>
                <c:pt idx="8">
                  <c:v>3985.8</c:v>
                </c:pt>
                <c:pt idx="9">
                  <c:v>4651.74</c:v>
                </c:pt>
                <c:pt idx="10">
                  <c:v>4979.6000000000004</c:v>
                </c:pt>
                <c:pt idx="11">
                  <c:v>5188.3500000000004</c:v>
                </c:pt>
              </c:numCache>
            </c:numRef>
          </c:val>
          <c:smooth val="0"/>
        </c:ser>
        <c:ser>
          <c:idx val="3"/>
          <c:order val="3"/>
          <c:tx>
            <c:strRef>
              <c:f>Lapas1!$E$1</c:f>
              <c:strCache>
                <c:ptCount val="1"/>
                <c:pt idx="0">
                  <c:v>Indėliai, Lt</c:v>
                </c:pt>
              </c:strCache>
            </c:strRef>
          </c:tx>
          <c:spPr>
            <a:ln>
              <a:solidFill>
                <a:schemeClr val="accent1">
                  <a:lumMod val="75000"/>
                </a:schemeClr>
              </a:solidFill>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Lapas1!$E$2:$E$13</c:f>
              <c:numCache>
                <c:formatCode>0.00</c:formatCode>
                <c:ptCount val="12"/>
                <c:pt idx="0">
                  <c:v>2312.14</c:v>
                </c:pt>
                <c:pt idx="1">
                  <c:v>2810.8900000000012</c:v>
                </c:pt>
                <c:pt idx="2">
                  <c:v>2749.79</c:v>
                </c:pt>
                <c:pt idx="3">
                  <c:v>2668.1</c:v>
                </c:pt>
                <c:pt idx="4">
                  <c:v>3063.53</c:v>
                </c:pt>
                <c:pt idx="5">
                  <c:v>3103.11</c:v>
                </c:pt>
                <c:pt idx="6">
                  <c:v>3564.2799999999997</c:v>
                </c:pt>
                <c:pt idx="7">
                  <c:v>3729.64</c:v>
                </c:pt>
                <c:pt idx="8">
                  <c:v>3833.8300000000022</c:v>
                </c:pt>
                <c:pt idx="9">
                  <c:v>4696.96</c:v>
                </c:pt>
                <c:pt idx="10">
                  <c:v>5440.6</c:v>
                </c:pt>
                <c:pt idx="11">
                  <c:v>5955.25</c:v>
                </c:pt>
              </c:numCache>
            </c:numRef>
          </c:val>
          <c:smooth val="0"/>
        </c:ser>
        <c:ser>
          <c:idx val="4"/>
          <c:order val="4"/>
          <c:tx>
            <c:strRef>
              <c:f>Lapas1!$F$1</c:f>
              <c:strCache>
                <c:ptCount val="1"/>
                <c:pt idx="0">
                  <c:v>Paskolos, iš viso</c:v>
                </c:pt>
              </c:strCache>
            </c:strRef>
          </c:tx>
          <c:spPr>
            <a:ln w="38100">
              <a:solidFill>
                <a:srgbClr val="2DC903"/>
              </a:solidFill>
              <a:prstDash val="sysDash"/>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Lapas1!$F$2:$F$13</c:f>
              <c:numCache>
                <c:formatCode>0.00</c:formatCode>
                <c:ptCount val="12"/>
                <c:pt idx="0">
                  <c:v>2383.5700000000002</c:v>
                </c:pt>
                <c:pt idx="1">
                  <c:v>2392.67</c:v>
                </c:pt>
                <c:pt idx="2">
                  <c:v>2441.21</c:v>
                </c:pt>
                <c:pt idx="3">
                  <c:v>3021.4799999999996</c:v>
                </c:pt>
                <c:pt idx="4">
                  <c:v>3506.6099999999997</c:v>
                </c:pt>
                <c:pt idx="5">
                  <c:v>3686.8</c:v>
                </c:pt>
                <c:pt idx="6">
                  <c:v>3900.86</c:v>
                </c:pt>
                <c:pt idx="7">
                  <c:v>4329.8500000000004</c:v>
                </c:pt>
                <c:pt idx="8">
                  <c:v>4527.41</c:v>
                </c:pt>
                <c:pt idx="9">
                  <c:v>5168.21</c:v>
                </c:pt>
                <c:pt idx="10">
                  <c:v>5456.5700000000006</c:v>
                </c:pt>
                <c:pt idx="11">
                  <c:v>5639.42</c:v>
                </c:pt>
              </c:numCache>
            </c:numRef>
          </c:val>
          <c:smooth val="0"/>
        </c:ser>
        <c:ser>
          <c:idx val="5"/>
          <c:order val="5"/>
          <c:tx>
            <c:strRef>
              <c:f>Lapas1!$G$1</c:f>
              <c:strCache>
                <c:ptCount val="1"/>
                <c:pt idx="0">
                  <c:v>Indėliai, iš viso</c:v>
                </c:pt>
              </c:strCache>
            </c:strRef>
          </c:tx>
          <c:spPr>
            <a:ln w="38100">
              <a:solidFill>
                <a:srgbClr val="2DC903"/>
              </a:solidFill>
            </a:ln>
          </c:spPr>
          <c:marker>
            <c:symbol val="none"/>
          </c:marker>
          <c:cat>
            <c:strRef>
              <c:f>Lapas1!$A$2:$A$13</c:f>
              <c:strCache>
                <c:ptCount val="12"/>
                <c:pt idx="0">
                  <c:v>Sausis</c:v>
                </c:pt>
                <c:pt idx="1">
                  <c:v>Vasaris</c:v>
                </c:pt>
                <c:pt idx="2">
                  <c:v>Kovas</c:v>
                </c:pt>
                <c:pt idx="3">
                  <c:v>Balandis</c:v>
                </c:pt>
                <c:pt idx="4">
                  <c:v>Gegužė</c:v>
                </c:pt>
                <c:pt idx="5">
                  <c:v>Birželis</c:v>
                </c:pt>
                <c:pt idx="6">
                  <c:v>Liepa</c:v>
                </c:pt>
                <c:pt idx="7">
                  <c:v>Rugpjūtis</c:v>
                </c:pt>
                <c:pt idx="8">
                  <c:v>Rugsėjis</c:v>
                </c:pt>
                <c:pt idx="9">
                  <c:v>Spalis</c:v>
                </c:pt>
                <c:pt idx="10">
                  <c:v>Lapkritis</c:v>
                </c:pt>
                <c:pt idx="11">
                  <c:v>Gruodis</c:v>
                </c:pt>
              </c:strCache>
            </c:strRef>
          </c:cat>
          <c:val>
            <c:numRef>
              <c:f>Lapas1!$G$2:$G$13</c:f>
              <c:numCache>
                <c:formatCode>0.00</c:formatCode>
                <c:ptCount val="12"/>
                <c:pt idx="0">
                  <c:v>3104.3500000000022</c:v>
                </c:pt>
                <c:pt idx="1">
                  <c:v>3682.0699999999997</c:v>
                </c:pt>
                <c:pt idx="2">
                  <c:v>3593.14</c:v>
                </c:pt>
                <c:pt idx="3">
                  <c:v>3515.73</c:v>
                </c:pt>
                <c:pt idx="4">
                  <c:v>3850.3900000000012</c:v>
                </c:pt>
                <c:pt idx="5">
                  <c:v>3871.94</c:v>
                </c:pt>
                <c:pt idx="6">
                  <c:v>4371.8600000000024</c:v>
                </c:pt>
                <c:pt idx="7">
                  <c:v>4510.1500000000024</c:v>
                </c:pt>
                <c:pt idx="8">
                  <c:v>4611.1900000000014</c:v>
                </c:pt>
                <c:pt idx="9">
                  <c:v>5223.17</c:v>
                </c:pt>
                <c:pt idx="10">
                  <c:v>5984.9699999999993</c:v>
                </c:pt>
                <c:pt idx="11">
                  <c:v>6669.08</c:v>
                </c:pt>
              </c:numCache>
            </c:numRef>
          </c:val>
          <c:smooth val="0"/>
        </c:ser>
        <c:dLbls>
          <c:showLegendKey val="0"/>
          <c:showVal val="0"/>
          <c:showCatName val="0"/>
          <c:showSerName val="0"/>
          <c:showPercent val="0"/>
          <c:showBubbleSize val="0"/>
        </c:dLbls>
        <c:marker val="1"/>
        <c:smooth val="0"/>
        <c:axId val="146604800"/>
        <c:axId val="146606336"/>
      </c:lineChart>
      <c:catAx>
        <c:axId val="146604800"/>
        <c:scaling>
          <c:orientation val="minMax"/>
        </c:scaling>
        <c:delete val="0"/>
        <c:axPos val="b"/>
        <c:majorTickMark val="out"/>
        <c:minorTickMark val="none"/>
        <c:tickLblPos val="nextTo"/>
        <c:crossAx val="146606336"/>
        <c:crosses val="autoZero"/>
        <c:auto val="1"/>
        <c:lblAlgn val="ctr"/>
        <c:lblOffset val="100"/>
        <c:noMultiLvlLbl val="0"/>
      </c:catAx>
      <c:valAx>
        <c:axId val="146606336"/>
        <c:scaling>
          <c:orientation val="minMax"/>
        </c:scaling>
        <c:delete val="0"/>
        <c:axPos val="l"/>
        <c:majorGridlines/>
        <c:numFmt formatCode="General" sourceLinked="1"/>
        <c:majorTickMark val="out"/>
        <c:minorTickMark val="none"/>
        <c:tickLblPos val="nextTo"/>
        <c:crossAx val="14660480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lt-LT" sz="1700"/>
              <a:t>Pajamų struktūra</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7777777777778408E-2"/>
          <c:y val="0.17925474104469341"/>
          <c:w val="0.58974500583260359"/>
          <c:h val="0.76200381202351419"/>
        </c:manualLayout>
      </c:layout>
      <c:pie3DChart>
        <c:varyColors val="1"/>
        <c:ser>
          <c:idx val="0"/>
          <c:order val="0"/>
          <c:tx>
            <c:strRef>
              <c:f>Lapas1!$B$1</c:f>
              <c:strCache>
                <c:ptCount val="1"/>
                <c:pt idx="0">
                  <c:v>Pajamų struktūra</c:v>
                </c:pt>
              </c:strCache>
            </c:strRef>
          </c:tx>
          <c:dPt>
            <c:idx val="0"/>
            <c:bubble3D val="0"/>
            <c:spPr>
              <a:solidFill>
                <a:schemeClr val="tx2">
                  <a:lumMod val="40000"/>
                  <a:lumOff val="60000"/>
                </a:schemeClr>
              </a:solidFill>
            </c:spPr>
          </c:dPt>
          <c:dPt>
            <c:idx val="1"/>
            <c:bubble3D val="0"/>
            <c:spPr>
              <a:solidFill>
                <a:srgbClr val="E214B6"/>
              </a:solidFill>
            </c:spPr>
          </c:dPt>
          <c:dPt>
            <c:idx val="2"/>
            <c:bubble3D val="0"/>
            <c:spPr>
              <a:solidFill>
                <a:schemeClr val="accent3">
                  <a:lumMod val="75000"/>
                </a:schemeClr>
              </a:solidFill>
            </c:spPr>
          </c:dPt>
          <c:dPt>
            <c:idx val="3"/>
            <c:bubble3D val="0"/>
            <c:spPr>
              <a:solidFill>
                <a:schemeClr val="accent4">
                  <a:lumMod val="60000"/>
                  <a:lumOff val="40000"/>
                </a:schemeClr>
              </a:solidFill>
            </c:spPr>
          </c:dPt>
          <c:dLbls>
            <c:dLbl>
              <c:idx val="0"/>
              <c:layout>
                <c:manualLayout>
                  <c:x val="-5.225630650335375E-2"/>
                  <c:y val="-0.27278991534509062"/>
                </c:manualLayout>
              </c:layout>
              <c:showLegendKey val="0"/>
              <c:showVal val="0"/>
              <c:showCatName val="0"/>
              <c:showSerName val="0"/>
              <c:showPercent val="1"/>
              <c:showBubbleSize val="0"/>
            </c:dLbl>
            <c:dLbl>
              <c:idx val="4"/>
              <c:layout>
                <c:manualLayout>
                  <c:x val="2.1677238261884096E-2"/>
                  <c:y val="7.6854829765997563E-4"/>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Lapas1!$A$2:$A$5</c:f>
              <c:strCache>
                <c:ptCount val="4"/>
                <c:pt idx="0">
                  <c:v>Palūkanų pajamos</c:v>
                </c:pt>
                <c:pt idx="1">
                  <c:v>Paslaugų ir komisinių pajamos</c:v>
                </c:pt>
                <c:pt idx="2">
                  <c:v>Kitos veiklos pajamos</c:v>
                </c:pt>
                <c:pt idx="3">
                  <c:v>Realizuotasis pelnas</c:v>
                </c:pt>
              </c:strCache>
            </c:strRef>
          </c:cat>
          <c:val>
            <c:numRef>
              <c:f>Lapas1!$B$2:$B$5</c:f>
              <c:numCache>
                <c:formatCode>General</c:formatCode>
                <c:ptCount val="4"/>
                <c:pt idx="0">
                  <c:v>355.51</c:v>
                </c:pt>
                <c:pt idx="1">
                  <c:v>36.46</c:v>
                </c:pt>
                <c:pt idx="2">
                  <c:v>23.02</c:v>
                </c:pt>
                <c:pt idx="3">
                  <c:v>3.27</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lt-LT" sz="1700"/>
              <a:t>Išlaidų struktūra</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7471748323126274E-2"/>
          <c:y val="0.18567085364329458"/>
          <c:w val="0.56034558180227456"/>
          <c:h val="0.70395606799150101"/>
        </c:manualLayout>
      </c:layout>
      <c:pie3DChart>
        <c:varyColors val="1"/>
        <c:ser>
          <c:idx val="0"/>
          <c:order val="0"/>
          <c:tx>
            <c:strRef>
              <c:f>Lapas1!$B$1</c:f>
              <c:strCache>
                <c:ptCount val="1"/>
                <c:pt idx="0">
                  <c:v>Išlaidų struktūra</c:v>
                </c:pt>
              </c:strCache>
            </c:strRef>
          </c:tx>
          <c:dLbls>
            <c:dLbl>
              <c:idx val="1"/>
              <c:layout>
                <c:manualLayout>
                  <c:x val="4.1874453193350815E-3"/>
                  <c:y val="-9.3054953496667314E-2"/>
                </c:manualLayout>
              </c:layout>
              <c:showLegendKey val="0"/>
              <c:showVal val="0"/>
              <c:showCatName val="0"/>
              <c:showSerName val="0"/>
              <c:showPercent val="1"/>
              <c:showBubbleSize val="0"/>
            </c:dLbl>
            <c:dLbl>
              <c:idx val="2"/>
              <c:spPr>
                <a:solidFill>
                  <a:srgbClr val="92D050"/>
                </a:solidFill>
              </c:spPr>
              <c:txPr>
                <a:bodyPr/>
                <a:lstStyle/>
                <a:p>
                  <a:pPr>
                    <a:defRPr/>
                  </a:pPr>
                  <a:endParaRPr lang="lt-LT"/>
                </a:p>
              </c:txPr>
              <c:showLegendKey val="0"/>
              <c:showVal val="0"/>
              <c:showCatName val="0"/>
              <c:showSerName val="0"/>
              <c:showPercent val="1"/>
              <c:showBubbleSize val="0"/>
            </c:dLbl>
            <c:showLegendKey val="0"/>
            <c:showVal val="0"/>
            <c:showCatName val="0"/>
            <c:showSerName val="0"/>
            <c:showPercent val="1"/>
            <c:showBubbleSize val="0"/>
            <c:showLeaderLines val="1"/>
          </c:dLbls>
          <c:cat>
            <c:strRef>
              <c:f>Lapas1!$A$2:$A$7</c:f>
              <c:strCache>
                <c:ptCount val="6"/>
                <c:pt idx="0">
                  <c:v>Palūkanų išlaidos</c:v>
                </c:pt>
                <c:pt idx="1">
                  <c:v>Paslaugų ir komisinių išlaidos</c:v>
                </c:pt>
                <c:pt idx="2">
                  <c:v>Personalo išlaikymo išlaidos</c:v>
                </c:pt>
                <c:pt idx="3">
                  <c:v>Kitos administracinės išlaidos</c:v>
                </c:pt>
                <c:pt idx="4">
                  <c:v>Kitos veiklos išlaidos</c:v>
                </c:pt>
                <c:pt idx="5">
                  <c:v>Nusidėvėjimas</c:v>
                </c:pt>
              </c:strCache>
            </c:strRef>
          </c:cat>
          <c:val>
            <c:numRef>
              <c:f>Lapas1!$B$2:$B$7</c:f>
              <c:numCache>
                <c:formatCode>General</c:formatCode>
                <c:ptCount val="6"/>
                <c:pt idx="0">
                  <c:v>152.01</c:v>
                </c:pt>
                <c:pt idx="1">
                  <c:v>27.09</c:v>
                </c:pt>
                <c:pt idx="2">
                  <c:v>165.69</c:v>
                </c:pt>
                <c:pt idx="3">
                  <c:v>144.32000000000011</c:v>
                </c:pt>
                <c:pt idx="4">
                  <c:v>33.18</c:v>
                </c:pt>
                <c:pt idx="5">
                  <c:v>27.16</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zero"/>
    <c:showDLblsOverMax val="0"/>
  </c:chart>
  <c:spPr>
    <a:ln>
      <a:noFill/>
    </a:ln>
  </c:sp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747E6-0869-43BB-A8DA-FBB88EF16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17985</Words>
  <Characters>10253</Characters>
  <Application>Microsoft Office Word</Application>
  <DocSecurity>0</DocSecurity>
  <Lines>85</Lines>
  <Paragraphs>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Kaunas</vt:lpstr>
      <vt:lpstr>Kaunas</vt:lpstr>
    </vt:vector>
  </TitlesOfParts>
  <Company>LR Valstybės Kontrolė</Company>
  <LinksUpToDate>false</LinksUpToDate>
  <CharactersWithSpaces>28182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Kaunas</dc:title>
  <dc:creator>emerkininkiene</dc:creator>
  <cp:lastModifiedBy>Vytautas</cp:lastModifiedBy>
  <cp:revision>2</cp:revision>
  <cp:lastPrinted>2014-03-10T13:29:00Z</cp:lastPrinted>
  <dcterms:created xsi:type="dcterms:W3CDTF">2014-03-19T09:23:00Z</dcterms:created>
  <dcterms:modified xsi:type="dcterms:W3CDTF">2014-03-19T09:23:00Z</dcterms:modified>
</cp:coreProperties>
</file>